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00919" w14:textId="146C2EE5" w:rsidR="00A070BA" w:rsidRPr="008A0153" w:rsidRDefault="00A070BA" w:rsidP="008A0153">
      <w:pPr>
        <w:pStyle w:val="Tytu"/>
        <w:spacing w:before="600" w:after="1080"/>
        <w:jc w:val="center"/>
        <w:rPr>
          <w:b/>
          <w:sz w:val="52"/>
          <w:u w:val="single"/>
        </w:rPr>
      </w:pPr>
      <w:r w:rsidRPr="008A0153">
        <w:rPr>
          <w:b/>
          <w:sz w:val="52"/>
          <w:u w:val="single"/>
        </w:rPr>
        <w:t>Wytyczne dla zdających maturę w czerwcu 2020 r.</w:t>
      </w:r>
    </w:p>
    <w:p w14:paraId="2D088C66" w14:textId="4C378D21" w:rsidR="00331560" w:rsidRPr="00A070BA" w:rsidRDefault="00331560" w:rsidP="00BF1183">
      <w:pPr>
        <w:pStyle w:val="Akapitzlist"/>
        <w:numPr>
          <w:ilvl w:val="0"/>
          <w:numId w:val="5"/>
        </w:numPr>
        <w:jc w:val="both"/>
        <w:rPr>
          <w:rFonts w:cs="Times New Roman"/>
          <w:sz w:val="24"/>
        </w:rPr>
      </w:pPr>
      <w:r w:rsidRPr="00A070BA">
        <w:rPr>
          <w:rFonts w:cs="Times New Roman"/>
          <w:sz w:val="24"/>
        </w:rPr>
        <w:t>Na egzamin może przyjść wyłącznie osoba zdrowa (zdający, nauczyciel, inny pracownik szkoły), bez objawów chorobowych sugerujących chorobę zakaźną.</w:t>
      </w:r>
    </w:p>
    <w:p w14:paraId="7B656550" w14:textId="56F1A05E" w:rsidR="00331560" w:rsidRPr="00A070BA" w:rsidRDefault="00331560" w:rsidP="00BF1183">
      <w:pPr>
        <w:pStyle w:val="Akapitzlist"/>
        <w:numPr>
          <w:ilvl w:val="0"/>
          <w:numId w:val="5"/>
        </w:numPr>
        <w:jc w:val="both"/>
        <w:rPr>
          <w:rFonts w:cs="Times New Roman"/>
          <w:sz w:val="24"/>
        </w:rPr>
      </w:pPr>
      <w:r w:rsidRPr="00A070BA">
        <w:rPr>
          <w:rFonts w:cs="Times New Roman"/>
          <w:sz w:val="24"/>
        </w:rPr>
        <w:t>Zdający, nauczyciel oraz każda inna osoba uczestnicząca w przeprowadzaniu egzaminu nie może przyjść na egzamin, jeżeli przebywa w domu z osobą na kwarantannie lub izolacji w warunkach domowych albo sama jest objęta kwarantanną lub izolacją w warunkach domowych.</w:t>
      </w:r>
    </w:p>
    <w:p w14:paraId="39FF5EB5" w14:textId="4142B989" w:rsidR="00331560" w:rsidRPr="00A070BA" w:rsidRDefault="00331560" w:rsidP="00BF1183">
      <w:pPr>
        <w:pStyle w:val="Akapitzlist"/>
        <w:numPr>
          <w:ilvl w:val="0"/>
          <w:numId w:val="5"/>
        </w:numPr>
        <w:jc w:val="both"/>
        <w:rPr>
          <w:rFonts w:cs="Times New Roman"/>
          <w:sz w:val="24"/>
        </w:rPr>
      </w:pPr>
      <w:r w:rsidRPr="00A070BA">
        <w:rPr>
          <w:rFonts w:cs="Times New Roman"/>
          <w:sz w:val="24"/>
        </w:rPr>
        <w:t>Rodzic/Prawny opiekun nie może wejść z dzieckiem na teren szkoły,</w:t>
      </w:r>
      <w:r w:rsidR="001A4BF4" w:rsidRPr="00A070BA">
        <w:rPr>
          <w:rFonts w:cs="Times New Roman"/>
          <w:sz w:val="24"/>
        </w:rPr>
        <w:t xml:space="preserve"> </w:t>
      </w:r>
      <w:r w:rsidRPr="00A070BA">
        <w:rPr>
          <w:rFonts w:cs="Times New Roman"/>
          <w:sz w:val="24"/>
        </w:rPr>
        <w:t>z wyjątkiem sytuacji, kiedy zdający wymaga pomocy np. w poruszaniu się.</w:t>
      </w:r>
    </w:p>
    <w:p w14:paraId="3322D4F5" w14:textId="6E7814D0" w:rsidR="00331560" w:rsidRPr="00A070BA" w:rsidRDefault="00331560" w:rsidP="00BF1183">
      <w:pPr>
        <w:pStyle w:val="Akapitzlist"/>
        <w:numPr>
          <w:ilvl w:val="0"/>
          <w:numId w:val="5"/>
        </w:numPr>
        <w:jc w:val="both"/>
        <w:rPr>
          <w:rFonts w:cs="Times New Roman"/>
          <w:b/>
          <w:sz w:val="24"/>
        </w:rPr>
      </w:pPr>
      <w:r w:rsidRPr="00A070BA">
        <w:rPr>
          <w:rFonts w:cs="Times New Roman"/>
          <w:b/>
          <w:sz w:val="24"/>
        </w:rPr>
        <w:t xml:space="preserve">Zdający nie powinni wnosić na teren szkoły zbędnych rzeczy, w tym książek, </w:t>
      </w:r>
      <w:r w:rsidR="001A4BF4" w:rsidRPr="00A070BA">
        <w:rPr>
          <w:rFonts w:cs="Times New Roman"/>
          <w:b/>
          <w:sz w:val="24"/>
        </w:rPr>
        <w:t>telefonów komórkowych, maskotek, torebek.</w:t>
      </w:r>
    </w:p>
    <w:p w14:paraId="19E3EA51" w14:textId="2B4A83B2" w:rsidR="00412BC3" w:rsidRPr="00A070BA" w:rsidRDefault="00412BC3" w:rsidP="00BF1183">
      <w:pPr>
        <w:pStyle w:val="Akapitzlist"/>
        <w:numPr>
          <w:ilvl w:val="0"/>
          <w:numId w:val="5"/>
        </w:numPr>
        <w:jc w:val="both"/>
        <w:rPr>
          <w:rFonts w:cs="Times New Roman"/>
          <w:sz w:val="24"/>
        </w:rPr>
      </w:pPr>
      <w:r w:rsidRPr="00A070BA">
        <w:rPr>
          <w:rFonts w:cs="Times New Roman"/>
          <w:sz w:val="24"/>
        </w:rPr>
        <w:t xml:space="preserve">W wyjątkowych sytuacjach będzie zapewnione miejsce, w którym będzie można zostawić rzeczy osobiste. </w:t>
      </w:r>
    </w:p>
    <w:p w14:paraId="66337423" w14:textId="2A420358" w:rsidR="007E4C8A" w:rsidRPr="00A070BA" w:rsidRDefault="00331560" w:rsidP="007E4C8A">
      <w:pPr>
        <w:pStyle w:val="Akapitzlist"/>
        <w:numPr>
          <w:ilvl w:val="0"/>
          <w:numId w:val="5"/>
        </w:numPr>
        <w:jc w:val="both"/>
        <w:rPr>
          <w:rFonts w:cs="Times New Roman"/>
          <w:sz w:val="24"/>
        </w:rPr>
      </w:pPr>
      <w:r w:rsidRPr="00A070BA">
        <w:rPr>
          <w:rFonts w:cs="Times New Roman"/>
          <w:sz w:val="24"/>
        </w:rPr>
        <w:t xml:space="preserve">Na egzaminie każdy zdający korzysta z własnych </w:t>
      </w:r>
      <w:r w:rsidRPr="00A070BA">
        <w:rPr>
          <w:rFonts w:cs="Times New Roman"/>
          <w:b/>
          <w:bCs/>
          <w:sz w:val="24"/>
        </w:rPr>
        <w:t>przyborów piśmienniczych</w:t>
      </w:r>
      <w:r w:rsidRPr="00A070BA">
        <w:rPr>
          <w:rFonts w:cs="Times New Roman"/>
          <w:sz w:val="24"/>
        </w:rPr>
        <w:t xml:space="preserve">, </w:t>
      </w:r>
      <w:r w:rsidRPr="00A070BA">
        <w:rPr>
          <w:rFonts w:cs="Times New Roman"/>
          <w:b/>
          <w:bCs/>
          <w:sz w:val="24"/>
        </w:rPr>
        <w:t>linijki</w:t>
      </w:r>
      <w:r w:rsidRPr="00A070BA">
        <w:rPr>
          <w:rFonts w:cs="Times New Roman"/>
          <w:sz w:val="24"/>
        </w:rPr>
        <w:t xml:space="preserve">, </w:t>
      </w:r>
      <w:r w:rsidRPr="00A070BA">
        <w:rPr>
          <w:rFonts w:cs="Times New Roman"/>
          <w:b/>
          <w:bCs/>
          <w:sz w:val="24"/>
        </w:rPr>
        <w:t>cyrkla</w:t>
      </w:r>
      <w:r w:rsidRPr="00A070BA">
        <w:rPr>
          <w:rFonts w:cs="Times New Roman"/>
          <w:sz w:val="24"/>
        </w:rPr>
        <w:t xml:space="preserve">, </w:t>
      </w:r>
      <w:r w:rsidRPr="00A070BA">
        <w:rPr>
          <w:rFonts w:cs="Times New Roman"/>
          <w:b/>
          <w:bCs/>
          <w:sz w:val="24"/>
        </w:rPr>
        <w:t>kalkulatora</w:t>
      </w:r>
      <w:r w:rsidRPr="00A070BA">
        <w:rPr>
          <w:rFonts w:cs="Times New Roman"/>
          <w:sz w:val="24"/>
        </w:rPr>
        <w:t xml:space="preserve">, </w:t>
      </w:r>
      <w:r w:rsidRPr="00A070BA">
        <w:rPr>
          <w:rFonts w:cs="Times New Roman"/>
          <w:b/>
          <w:bCs/>
          <w:sz w:val="24"/>
        </w:rPr>
        <w:t>lupy</w:t>
      </w:r>
      <w:r w:rsidRPr="00A070BA">
        <w:rPr>
          <w:rFonts w:cs="Times New Roman"/>
          <w:sz w:val="24"/>
        </w:rPr>
        <w:t xml:space="preserve"> itd. Zdający </w:t>
      </w:r>
      <w:r w:rsidRPr="00A070BA">
        <w:rPr>
          <w:rFonts w:cs="Times New Roman"/>
          <w:sz w:val="24"/>
          <w:u w:val="single"/>
        </w:rPr>
        <w:t>nie mogą</w:t>
      </w:r>
      <w:r w:rsidRPr="00A070BA">
        <w:rPr>
          <w:rFonts w:cs="Times New Roman"/>
          <w:sz w:val="24"/>
        </w:rPr>
        <w:t xml:space="preserve"> pożyczać przyborów od innych zdających.</w:t>
      </w:r>
    </w:p>
    <w:p w14:paraId="5EFB549B" w14:textId="2AD9F947" w:rsidR="007E4C8A" w:rsidRPr="00A070BA" w:rsidRDefault="007E4C8A" w:rsidP="00315F79">
      <w:pPr>
        <w:pStyle w:val="Akapitzlist"/>
        <w:numPr>
          <w:ilvl w:val="0"/>
          <w:numId w:val="5"/>
        </w:numPr>
        <w:jc w:val="both"/>
        <w:rPr>
          <w:rFonts w:cs="Times New Roman"/>
          <w:sz w:val="24"/>
        </w:rPr>
      </w:pPr>
      <w:r w:rsidRPr="00A070BA">
        <w:rPr>
          <w:rFonts w:cs="Times New Roman"/>
          <w:sz w:val="24"/>
          <w:szCs w:val="24"/>
        </w:rPr>
        <w:t xml:space="preserve">Każdy zdający </w:t>
      </w:r>
      <w:r w:rsidRPr="00A070BA">
        <w:rPr>
          <w:rFonts w:cs="Times New Roman"/>
          <w:b/>
          <w:bCs/>
          <w:sz w:val="24"/>
          <w:szCs w:val="24"/>
        </w:rPr>
        <w:t xml:space="preserve">powinien </w:t>
      </w:r>
      <w:r w:rsidRPr="00A070BA">
        <w:rPr>
          <w:rFonts w:cs="Times New Roman"/>
          <w:sz w:val="24"/>
          <w:szCs w:val="24"/>
        </w:rPr>
        <w:t xml:space="preserve">mieć na egzaminie z każdego przedmiotu </w:t>
      </w:r>
      <w:r w:rsidRPr="00A070BA">
        <w:rPr>
          <w:rFonts w:cs="Times New Roman"/>
          <w:b/>
          <w:bCs/>
          <w:sz w:val="24"/>
          <w:szCs w:val="24"/>
        </w:rPr>
        <w:t xml:space="preserve">długopis (lub pióro) z czarnym tuszem (atramentem) </w:t>
      </w:r>
      <w:r w:rsidRPr="00A070BA">
        <w:rPr>
          <w:rFonts w:cs="Times New Roman"/>
          <w:sz w:val="24"/>
          <w:szCs w:val="24"/>
        </w:rPr>
        <w:t>przeznaczony do zapisywania rozwiązań (odpowiedzi).</w:t>
      </w:r>
      <w:r w:rsidR="00315F79" w:rsidRPr="00A070BA">
        <w:rPr>
          <w:rFonts w:cs="Times New Roman"/>
          <w:sz w:val="24"/>
          <w:szCs w:val="24"/>
        </w:rPr>
        <w:t xml:space="preserve"> </w:t>
      </w:r>
      <w:r w:rsidRPr="00A070BA">
        <w:rPr>
          <w:rFonts w:cs="Times New Roman"/>
          <w:sz w:val="24"/>
          <w:szCs w:val="24"/>
        </w:rPr>
        <w:t xml:space="preserve">Rysunki – jeżeli trzeba je wykonać – zdający wykonują długopisem. Nie wykonuje się rysunków ołówkiem. </w:t>
      </w:r>
    </w:p>
    <w:p w14:paraId="7FE47070" w14:textId="0556C8C1" w:rsidR="007E4C8A" w:rsidRPr="00A070BA" w:rsidRDefault="007E4C8A" w:rsidP="001A4BF4">
      <w:pPr>
        <w:pStyle w:val="Default"/>
        <w:numPr>
          <w:ilvl w:val="0"/>
          <w:numId w:val="5"/>
        </w:numPr>
        <w:rPr>
          <w:color w:val="auto"/>
        </w:rPr>
      </w:pPr>
      <w:r w:rsidRPr="00A070BA">
        <w:rPr>
          <w:color w:val="auto"/>
        </w:rPr>
        <w:t xml:space="preserve">Pozostałe materiały i przybory pomocnicze według przedmiotów egzaminacyjnych: </w:t>
      </w:r>
    </w:p>
    <w:tbl>
      <w:tblPr>
        <w:tblStyle w:val="Tabela-Siatka"/>
        <w:tblW w:w="5000" w:type="pct"/>
        <w:tblLook w:val="0000" w:firstRow="0" w:lastRow="0" w:firstColumn="0" w:lastColumn="0" w:noHBand="0" w:noVBand="0"/>
      </w:tblPr>
      <w:tblGrid>
        <w:gridCol w:w="1632"/>
        <w:gridCol w:w="4532"/>
        <w:gridCol w:w="3110"/>
        <w:gridCol w:w="1182"/>
      </w:tblGrid>
      <w:tr w:rsidR="00A070BA" w:rsidRPr="00A070BA" w14:paraId="7A7C5A15" w14:textId="77777777" w:rsidTr="008050FA">
        <w:trPr>
          <w:trHeight w:val="20"/>
        </w:trPr>
        <w:tc>
          <w:tcPr>
            <w:tcW w:w="781" w:type="pct"/>
            <w:shd w:val="clear" w:color="auto" w:fill="8EAADB" w:themeFill="accent1" w:themeFillTint="99"/>
            <w:vAlign w:val="center"/>
          </w:tcPr>
          <w:p w14:paraId="6D6055D3" w14:textId="77777777" w:rsidR="001A4BF4" w:rsidRPr="00A070BA" w:rsidRDefault="001A4BF4" w:rsidP="005F3500">
            <w:pPr>
              <w:pStyle w:val="Default"/>
              <w:jc w:val="center"/>
              <w:rPr>
                <w:b/>
                <w:color w:val="auto"/>
                <w:sz w:val="22"/>
                <w:szCs w:val="22"/>
              </w:rPr>
            </w:pPr>
            <w:r w:rsidRPr="00A070BA">
              <w:rPr>
                <w:b/>
                <w:color w:val="auto"/>
                <w:sz w:val="22"/>
                <w:szCs w:val="22"/>
              </w:rPr>
              <w:t>Przedmiot</w:t>
            </w:r>
          </w:p>
        </w:tc>
        <w:tc>
          <w:tcPr>
            <w:tcW w:w="2167" w:type="pct"/>
            <w:shd w:val="clear" w:color="auto" w:fill="8EAADB" w:themeFill="accent1" w:themeFillTint="99"/>
            <w:vAlign w:val="center"/>
          </w:tcPr>
          <w:p w14:paraId="23C964F5" w14:textId="77777777" w:rsidR="001A4BF4" w:rsidRPr="00A070BA" w:rsidRDefault="001A4BF4" w:rsidP="005F3500">
            <w:pPr>
              <w:pStyle w:val="Default"/>
              <w:jc w:val="center"/>
              <w:rPr>
                <w:b/>
                <w:color w:val="auto"/>
                <w:sz w:val="22"/>
                <w:szCs w:val="22"/>
              </w:rPr>
            </w:pPr>
            <w:r w:rsidRPr="00A070BA">
              <w:rPr>
                <w:b/>
                <w:color w:val="auto"/>
                <w:sz w:val="22"/>
                <w:szCs w:val="22"/>
              </w:rPr>
              <w:t>Przybory i materiały pomocnicze</w:t>
            </w:r>
          </w:p>
        </w:tc>
        <w:tc>
          <w:tcPr>
            <w:tcW w:w="1487" w:type="pct"/>
            <w:shd w:val="clear" w:color="auto" w:fill="8EAADB" w:themeFill="accent1" w:themeFillTint="99"/>
            <w:vAlign w:val="center"/>
          </w:tcPr>
          <w:p w14:paraId="0032D4AA" w14:textId="77777777" w:rsidR="001A4BF4" w:rsidRPr="00A070BA" w:rsidRDefault="001A4BF4" w:rsidP="005F3500">
            <w:pPr>
              <w:pStyle w:val="Default"/>
              <w:jc w:val="center"/>
              <w:rPr>
                <w:b/>
                <w:color w:val="auto"/>
                <w:sz w:val="22"/>
                <w:szCs w:val="22"/>
              </w:rPr>
            </w:pPr>
            <w:r w:rsidRPr="00A070BA">
              <w:rPr>
                <w:b/>
                <w:color w:val="auto"/>
                <w:sz w:val="22"/>
                <w:szCs w:val="22"/>
              </w:rPr>
              <w:t>Obowiązkowo / fakultatywnie</w:t>
            </w:r>
          </w:p>
        </w:tc>
        <w:tc>
          <w:tcPr>
            <w:tcW w:w="565" w:type="pct"/>
            <w:shd w:val="clear" w:color="auto" w:fill="8EAADB" w:themeFill="accent1" w:themeFillTint="99"/>
            <w:vAlign w:val="center"/>
          </w:tcPr>
          <w:p w14:paraId="39152013" w14:textId="77777777" w:rsidR="001A4BF4" w:rsidRPr="00A070BA" w:rsidRDefault="001A4BF4" w:rsidP="005F3500">
            <w:pPr>
              <w:pStyle w:val="Default"/>
              <w:jc w:val="center"/>
              <w:rPr>
                <w:b/>
                <w:color w:val="auto"/>
                <w:sz w:val="22"/>
                <w:szCs w:val="22"/>
              </w:rPr>
            </w:pPr>
            <w:r w:rsidRPr="00A070BA">
              <w:rPr>
                <w:b/>
                <w:color w:val="auto"/>
                <w:sz w:val="22"/>
                <w:szCs w:val="22"/>
              </w:rPr>
              <w:t>Zapewnia</w:t>
            </w:r>
          </w:p>
        </w:tc>
      </w:tr>
      <w:tr w:rsidR="00A070BA" w:rsidRPr="00A070BA" w14:paraId="3A28FA66" w14:textId="77777777" w:rsidTr="008050FA">
        <w:trPr>
          <w:trHeight w:val="20"/>
        </w:trPr>
        <w:tc>
          <w:tcPr>
            <w:tcW w:w="781" w:type="pct"/>
            <w:vMerge w:val="restart"/>
            <w:shd w:val="clear" w:color="auto" w:fill="D9E2F3" w:themeFill="accent1" w:themeFillTint="33"/>
            <w:vAlign w:val="center"/>
          </w:tcPr>
          <w:p w14:paraId="0F98D669" w14:textId="77777777" w:rsidR="001A4BF4" w:rsidRPr="00A070BA" w:rsidRDefault="001A4BF4" w:rsidP="005F3500">
            <w:pPr>
              <w:pStyle w:val="Default"/>
              <w:jc w:val="center"/>
              <w:rPr>
                <w:b/>
                <w:color w:val="auto"/>
                <w:sz w:val="22"/>
                <w:szCs w:val="22"/>
              </w:rPr>
            </w:pPr>
            <w:r w:rsidRPr="00A070BA">
              <w:rPr>
                <w:b/>
                <w:color w:val="auto"/>
                <w:sz w:val="22"/>
                <w:szCs w:val="22"/>
              </w:rPr>
              <w:t>biologia</w:t>
            </w:r>
          </w:p>
        </w:tc>
        <w:tc>
          <w:tcPr>
            <w:tcW w:w="2167" w:type="pct"/>
            <w:shd w:val="clear" w:color="auto" w:fill="D9E2F3" w:themeFill="accent1" w:themeFillTint="33"/>
            <w:vAlign w:val="center"/>
          </w:tcPr>
          <w:p w14:paraId="75663A81" w14:textId="77777777" w:rsidR="001A4BF4" w:rsidRPr="00A070BA" w:rsidRDefault="001A4BF4" w:rsidP="00315F79">
            <w:pPr>
              <w:pStyle w:val="Default"/>
              <w:rPr>
                <w:color w:val="auto"/>
                <w:sz w:val="22"/>
                <w:szCs w:val="22"/>
              </w:rPr>
            </w:pPr>
            <w:r w:rsidRPr="00A070BA">
              <w:rPr>
                <w:color w:val="auto"/>
                <w:sz w:val="22"/>
                <w:szCs w:val="22"/>
              </w:rPr>
              <w:t>linijka</w:t>
            </w:r>
          </w:p>
        </w:tc>
        <w:tc>
          <w:tcPr>
            <w:tcW w:w="1487" w:type="pct"/>
            <w:shd w:val="clear" w:color="auto" w:fill="D9E2F3" w:themeFill="accent1" w:themeFillTint="33"/>
            <w:vAlign w:val="center"/>
          </w:tcPr>
          <w:p w14:paraId="6DDF6830" w14:textId="77777777" w:rsidR="001A4BF4" w:rsidRPr="00A070BA" w:rsidRDefault="001A4BF4" w:rsidP="005F3500">
            <w:pPr>
              <w:pStyle w:val="Default"/>
              <w:jc w:val="center"/>
              <w:rPr>
                <w:color w:val="auto"/>
                <w:sz w:val="22"/>
                <w:szCs w:val="22"/>
              </w:rPr>
            </w:pPr>
            <w:r w:rsidRPr="00A070BA">
              <w:rPr>
                <w:color w:val="auto"/>
                <w:sz w:val="22"/>
                <w:szCs w:val="22"/>
              </w:rPr>
              <w:t>fakultatywnie</w:t>
            </w:r>
          </w:p>
        </w:tc>
        <w:tc>
          <w:tcPr>
            <w:tcW w:w="565" w:type="pct"/>
            <w:shd w:val="clear" w:color="auto" w:fill="D9E2F3" w:themeFill="accent1" w:themeFillTint="33"/>
            <w:vAlign w:val="center"/>
          </w:tcPr>
          <w:p w14:paraId="2EACE70F" w14:textId="77777777" w:rsidR="001A4BF4" w:rsidRPr="00A070BA" w:rsidRDefault="001A4BF4" w:rsidP="005F3500">
            <w:pPr>
              <w:pStyle w:val="Default"/>
              <w:jc w:val="center"/>
              <w:rPr>
                <w:b/>
                <w:color w:val="auto"/>
                <w:sz w:val="22"/>
                <w:szCs w:val="22"/>
              </w:rPr>
            </w:pPr>
            <w:r w:rsidRPr="00A070BA">
              <w:rPr>
                <w:b/>
                <w:color w:val="auto"/>
                <w:sz w:val="22"/>
                <w:szCs w:val="22"/>
              </w:rPr>
              <w:t>zdający</w:t>
            </w:r>
          </w:p>
        </w:tc>
      </w:tr>
      <w:tr w:rsidR="00A070BA" w:rsidRPr="00A070BA" w14:paraId="340CC5DD" w14:textId="77777777" w:rsidTr="008050FA">
        <w:trPr>
          <w:trHeight w:val="20"/>
        </w:trPr>
        <w:tc>
          <w:tcPr>
            <w:tcW w:w="781" w:type="pct"/>
            <w:vMerge/>
            <w:shd w:val="clear" w:color="auto" w:fill="D9E2F3" w:themeFill="accent1" w:themeFillTint="33"/>
            <w:vAlign w:val="center"/>
          </w:tcPr>
          <w:p w14:paraId="511AEDA0" w14:textId="77777777" w:rsidR="001A4BF4" w:rsidRPr="00A070BA" w:rsidRDefault="001A4BF4" w:rsidP="005F3500">
            <w:pPr>
              <w:pStyle w:val="Default"/>
              <w:jc w:val="center"/>
              <w:rPr>
                <w:b/>
                <w:color w:val="auto"/>
                <w:sz w:val="22"/>
                <w:szCs w:val="22"/>
              </w:rPr>
            </w:pPr>
          </w:p>
        </w:tc>
        <w:tc>
          <w:tcPr>
            <w:tcW w:w="2167" w:type="pct"/>
            <w:shd w:val="clear" w:color="auto" w:fill="D9E2F3" w:themeFill="accent1" w:themeFillTint="33"/>
            <w:vAlign w:val="center"/>
          </w:tcPr>
          <w:p w14:paraId="111AF369" w14:textId="77777777" w:rsidR="001A4BF4" w:rsidRPr="00A070BA" w:rsidRDefault="001A4BF4" w:rsidP="00315F79">
            <w:pPr>
              <w:pStyle w:val="Default"/>
              <w:rPr>
                <w:color w:val="auto"/>
                <w:sz w:val="22"/>
                <w:szCs w:val="22"/>
              </w:rPr>
            </w:pPr>
            <w:r w:rsidRPr="00A070BA">
              <w:rPr>
                <w:color w:val="auto"/>
                <w:sz w:val="22"/>
                <w:szCs w:val="22"/>
              </w:rPr>
              <w:t>kalkulator prosty*</w:t>
            </w:r>
          </w:p>
        </w:tc>
        <w:tc>
          <w:tcPr>
            <w:tcW w:w="1487" w:type="pct"/>
            <w:shd w:val="clear" w:color="auto" w:fill="D9E2F3" w:themeFill="accent1" w:themeFillTint="33"/>
            <w:vAlign w:val="center"/>
          </w:tcPr>
          <w:p w14:paraId="51F8C648" w14:textId="77777777" w:rsidR="001A4BF4" w:rsidRPr="00A070BA" w:rsidRDefault="001A4BF4" w:rsidP="005F3500">
            <w:pPr>
              <w:pStyle w:val="Default"/>
              <w:jc w:val="center"/>
              <w:rPr>
                <w:b/>
                <w:color w:val="auto"/>
                <w:sz w:val="22"/>
                <w:szCs w:val="22"/>
              </w:rPr>
            </w:pPr>
            <w:r w:rsidRPr="00A070BA">
              <w:rPr>
                <w:b/>
                <w:color w:val="auto"/>
                <w:sz w:val="22"/>
                <w:szCs w:val="22"/>
              </w:rPr>
              <w:t>obowiązkowo</w:t>
            </w:r>
          </w:p>
        </w:tc>
        <w:tc>
          <w:tcPr>
            <w:tcW w:w="565" w:type="pct"/>
            <w:shd w:val="clear" w:color="auto" w:fill="D9E2F3" w:themeFill="accent1" w:themeFillTint="33"/>
            <w:vAlign w:val="center"/>
          </w:tcPr>
          <w:p w14:paraId="4FDB8867" w14:textId="77777777" w:rsidR="001A4BF4" w:rsidRPr="00A070BA" w:rsidRDefault="001A4BF4" w:rsidP="005F3500">
            <w:pPr>
              <w:pStyle w:val="Default"/>
              <w:jc w:val="center"/>
              <w:rPr>
                <w:b/>
                <w:color w:val="auto"/>
                <w:sz w:val="22"/>
                <w:szCs w:val="22"/>
              </w:rPr>
            </w:pPr>
            <w:r w:rsidRPr="00A070BA">
              <w:rPr>
                <w:b/>
                <w:color w:val="auto"/>
                <w:sz w:val="22"/>
                <w:szCs w:val="22"/>
              </w:rPr>
              <w:t>zdający</w:t>
            </w:r>
          </w:p>
        </w:tc>
      </w:tr>
      <w:tr w:rsidR="00A070BA" w:rsidRPr="00A070BA" w14:paraId="61FE6660" w14:textId="77777777" w:rsidTr="008050FA">
        <w:trPr>
          <w:trHeight w:val="20"/>
        </w:trPr>
        <w:tc>
          <w:tcPr>
            <w:tcW w:w="781" w:type="pct"/>
            <w:vMerge/>
            <w:shd w:val="clear" w:color="auto" w:fill="D9E2F3" w:themeFill="accent1" w:themeFillTint="33"/>
            <w:vAlign w:val="center"/>
          </w:tcPr>
          <w:p w14:paraId="690F7F15" w14:textId="77777777" w:rsidR="001A4BF4" w:rsidRPr="00A070BA" w:rsidRDefault="001A4BF4" w:rsidP="005F3500">
            <w:pPr>
              <w:pStyle w:val="Default"/>
              <w:jc w:val="center"/>
              <w:rPr>
                <w:b/>
                <w:i/>
                <w:iCs/>
                <w:color w:val="auto"/>
                <w:sz w:val="22"/>
                <w:szCs w:val="22"/>
              </w:rPr>
            </w:pPr>
          </w:p>
        </w:tc>
        <w:tc>
          <w:tcPr>
            <w:tcW w:w="2167" w:type="pct"/>
            <w:shd w:val="clear" w:color="auto" w:fill="D9E2F3" w:themeFill="accent1" w:themeFillTint="33"/>
            <w:vAlign w:val="center"/>
          </w:tcPr>
          <w:p w14:paraId="128B33A1" w14:textId="3C0C60F1" w:rsidR="001A4BF4" w:rsidRPr="00A070BA" w:rsidRDefault="001A4BF4" w:rsidP="00315F79">
            <w:pPr>
              <w:pStyle w:val="Default"/>
              <w:rPr>
                <w:color w:val="auto"/>
                <w:sz w:val="22"/>
                <w:szCs w:val="22"/>
              </w:rPr>
            </w:pPr>
            <w:r w:rsidRPr="00A070BA">
              <w:rPr>
                <w:i/>
                <w:iCs/>
                <w:color w:val="auto"/>
                <w:sz w:val="22"/>
                <w:szCs w:val="22"/>
              </w:rPr>
              <w:t xml:space="preserve">Wybrane wzory i stałe fizykochemiczne </w:t>
            </w:r>
            <w:r w:rsidR="008050FA" w:rsidRPr="00A070BA">
              <w:rPr>
                <w:i/>
                <w:iCs/>
                <w:color w:val="auto"/>
                <w:sz w:val="22"/>
                <w:szCs w:val="22"/>
              </w:rPr>
              <w:br/>
            </w:r>
            <w:r w:rsidRPr="00A070BA">
              <w:rPr>
                <w:i/>
                <w:iCs/>
                <w:color w:val="auto"/>
                <w:sz w:val="22"/>
                <w:szCs w:val="22"/>
              </w:rPr>
              <w:t>na</w:t>
            </w:r>
            <w:r w:rsidR="00315F79" w:rsidRPr="00A070BA">
              <w:rPr>
                <w:i/>
                <w:iCs/>
                <w:color w:val="auto"/>
                <w:sz w:val="22"/>
                <w:szCs w:val="22"/>
              </w:rPr>
              <w:t> </w:t>
            </w:r>
            <w:r w:rsidRPr="00A070BA">
              <w:rPr>
                <w:i/>
                <w:iCs/>
                <w:color w:val="auto"/>
                <w:sz w:val="22"/>
                <w:szCs w:val="22"/>
              </w:rPr>
              <w:t>egzamin maturalny z</w:t>
            </w:r>
            <w:r w:rsidR="00315F79" w:rsidRPr="00A070BA">
              <w:rPr>
                <w:i/>
                <w:iCs/>
                <w:color w:val="auto"/>
                <w:sz w:val="22"/>
                <w:szCs w:val="22"/>
              </w:rPr>
              <w:t> </w:t>
            </w:r>
            <w:r w:rsidRPr="00A070BA">
              <w:rPr>
                <w:i/>
                <w:iCs/>
                <w:color w:val="auto"/>
                <w:sz w:val="22"/>
                <w:szCs w:val="22"/>
              </w:rPr>
              <w:t>biologii, chemii i fizyki</w:t>
            </w:r>
          </w:p>
        </w:tc>
        <w:tc>
          <w:tcPr>
            <w:tcW w:w="1487" w:type="pct"/>
            <w:shd w:val="clear" w:color="auto" w:fill="D9E2F3" w:themeFill="accent1" w:themeFillTint="33"/>
            <w:vAlign w:val="center"/>
          </w:tcPr>
          <w:p w14:paraId="014869A7" w14:textId="77777777" w:rsidR="001A4BF4" w:rsidRPr="00A070BA" w:rsidRDefault="001A4BF4" w:rsidP="005F3500">
            <w:pPr>
              <w:pStyle w:val="Default"/>
              <w:jc w:val="center"/>
              <w:rPr>
                <w:b/>
                <w:color w:val="auto"/>
                <w:sz w:val="22"/>
                <w:szCs w:val="22"/>
              </w:rPr>
            </w:pPr>
            <w:r w:rsidRPr="00A070BA">
              <w:rPr>
                <w:b/>
                <w:color w:val="auto"/>
                <w:sz w:val="22"/>
                <w:szCs w:val="22"/>
              </w:rPr>
              <w:t>obowiązkowo</w:t>
            </w:r>
          </w:p>
        </w:tc>
        <w:tc>
          <w:tcPr>
            <w:tcW w:w="565" w:type="pct"/>
            <w:shd w:val="clear" w:color="auto" w:fill="D9E2F3" w:themeFill="accent1" w:themeFillTint="33"/>
            <w:vAlign w:val="center"/>
          </w:tcPr>
          <w:p w14:paraId="5209EE0E" w14:textId="77777777" w:rsidR="001A4BF4" w:rsidRPr="00A070BA" w:rsidRDefault="001A4BF4" w:rsidP="005F3500">
            <w:pPr>
              <w:pStyle w:val="Default"/>
              <w:jc w:val="center"/>
              <w:rPr>
                <w:color w:val="auto"/>
                <w:sz w:val="22"/>
                <w:szCs w:val="22"/>
              </w:rPr>
            </w:pPr>
            <w:r w:rsidRPr="00A070BA">
              <w:rPr>
                <w:color w:val="auto"/>
                <w:sz w:val="22"/>
                <w:szCs w:val="22"/>
              </w:rPr>
              <w:t>szkoła</w:t>
            </w:r>
          </w:p>
        </w:tc>
      </w:tr>
      <w:tr w:rsidR="00A070BA" w:rsidRPr="00A070BA" w14:paraId="4192F90D" w14:textId="77777777" w:rsidTr="008050FA">
        <w:trPr>
          <w:trHeight w:val="20"/>
        </w:trPr>
        <w:tc>
          <w:tcPr>
            <w:tcW w:w="781" w:type="pct"/>
            <w:vMerge w:val="restart"/>
            <w:shd w:val="clear" w:color="auto" w:fill="B4C6E7" w:themeFill="accent1" w:themeFillTint="66"/>
            <w:vAlign w:val="center"/>
          </w:tcPr>
          <w:p w14:paraId="77AA6DA1" w14:textId="77777777" w:rsidR="001A4BF4" w:rsidRPr="00A070BA" w:rsidRDefault="001A4BF4" w:rsidP="005F3500">
            <w:pPr>
              <w:pStyle w:val="Default"/>
              <w:jc w:val="center"/>
              <w:rPr>
                <w:b/>
                <w:color w:val="auto"/>
                <w:sz w:val="22"/>
                <w:szCs w:val="22"/>
              </w:rPr>
            </w:pPr>
            <w:r w:rsidRPr="00A070BA">
              <w:rPr>
                <w:b/>
                <w:color w:val="auto"/>
                <w:sz w:val="22"/>
                <w:szCs w:val="22"/>
              </w:rPr>
              <w:t>chemia</w:t>
            </w:r>
          </w:p>
        </w:tc>
        <w:tc>
          <w:tcPr>
            <w:tcW w:w="2167" w:type="pct"/>
            <w:shd w:val="clear" w:color="auto" w:fill="B4C6E7" w:themeFill="accent1" w:themeFillTint="66"/>
            <w:vAlign w:val="center"/>
          </w:tcPr>
          <w:p w14:paraId="603CA3E3" w14:textId="77777777" w:rsidR="001A4BF4" w:rsidRPr="00A070BA" w:rsidRDefault="001A4BF4" w:rsidP="00315F79">
            <w:pPr>
              <w:pStyle w:val="Default"/>
              <w:rPr>
                <w:color w:val="auto"/>
                <w:sz w:val="22"/>
                <w:szCs w:val="22"/>
              </w:rPr>
            </w:pPr>
            <w:r w:rsidRPr="00A070BA">
              <w:rPr>
                <w:color w:val="auto"/>
                <w:sz w:val="22"/>
                <w:szCs w:val="22"/>
              </w:rPr>
              <w:t>linijka</w:t>
            </w:r>
          </w:p>
        </w:tc>
        <w:tc>
          <w:tcPr>
            <w:tcW w:w="1487" w:type="pct"/>
            <w:shd w:val="clear" w:color="auto" w:fill="B4C6E7" w:themeFill="accent1" w:themeFillTint="66"/>
            <w:vAlign w:val="center"/>
          </w:tcPr>
          <w:p w14:paraId="1168129C" w14:textId="77777777" w:rsidR="001A4BF4" w:rsidRPr="00A070BA" w:rsidRDefault="001A4BF4" w:rsidP="005F3500">
            <w:pPr>
              <w:pStyle w:val="Default"/>
              <w:jc w:val="center"/>
              <w:rPr>
                <w:color w:val="auto"/>
                <w:sz w:val="22"/>
                <w:szCs w:val="22"/>
              </w:rPr>
            </w:pPr>
            <w:r w:rsidRPr="00A070BA">
              <w:rPr>
                <w:color w:val="auto"/>
                <w:sz w:val="22"/>
                <w:szCs w:val="22"/>
              </w:rPr>
              <w:t>fakultatywnie</w:t>
            </w:r>
          </w:p>
        </w:tc>
        <w:tc>
          <w:tcPr>
            <w:tcW w:w="565" w:type="pct"/>
            <w:shd w:val="clear" w:color="auto" w:fill="B4C6E7" w:themeFill="accent1" w:themeFillTint="66"/>
            <w:vAlign w:val="center"/>
          </w:tcPr>
          <w:p w14:paraId="609EA7A9" w14:textId="77777777" w:rsidR="001A4BF4" w:rsidRPr="00A070BA" w:rsidRDefault="001A4BF4" w:rsidP="005F3500">
            <w:pPr>
              <w:pStyle w:val="Default"/>
              <w:jc w:val="center"/>
              <w:rPr>
                <w:b/>
                <w:color w:val="auto"/>
                <w:sz w:val="22"/>
                <w:szCs w:val="22"/>
              </w:rPr>
            </w:pPr>
            <w:r w:rsidRPr="00A070BA">
              <w:rPr>
                <w:b/>
                <w:color w:val="auto"/>
                <w:sz w:val="22"/>
                <w:szCs w:val="22"/>
              </w:rPr>
              <w:t>zdający</w:t>
            </w:r>
          </w:p>
        </w:tc>
      </w:tr>
      <w:tr w:rsidR="00A070BA" w:rsidRPr="00A070BA" w14:paraId="7CD8AD92" w14:textId="77777777" w:rsidTr="008050FA">
        <w:trPr>
          <w:trHeight w:val="20"/>
        </w:trPr>
        <w:tc>
          <w:tcPr>
            <w:tcW w:w="781" w:type="pct"/>
            <w:vMerge/>
            <w:shd w:val="clear" w:color="auto" w:fill="B4C6E7" w:themeFill="accent1" w:themeFillTint="66"/>
            <w:vAlign w:val="center"/>
          </w:tcPr>
          <w:p w14:paraId="3E694ED3" w14:textId="77777777" w:rsidR="001A4BF4" w:rsidRPr="00A070BA" w:rsidRDefault="001A4BF4" w:rsidP="005F3500">
            <w:pPr>
              <w:pStyle w:val="Default"/>
              <w:jc w:val="center"/>
              <w:rPr>
                <w:b/>
                <w:color w:val="auto"/>
                <w:sz w:val="22"/>
                <w:szCs w:val="22"/>
              </w:rPr>
            </w:pPr>
          </w:p>
        </w:tc>
        <w:tc>
          <w:tcPr>
            <w:tcW w:w="2167" w:type="pct"/>
            <w:shd w:val="clear" w:color="auto" w:fill="B4C6E7" w:themeFill="accent1" w:themeFillTint="66"/>
            <w:vAlign w:val="center"/>
          </w:tcPr>
          <w:p w14:paraId="6901CC17" w14:textId="77777777" w:rsidR="001A4BF4" w:rsidRPr="00A070BA" w:rsidRDefault="001A4BF4" w:rsidP="00315F79">
            <w:pPr>
              <w:pStyle w:val="Default"/>
              <w:rPr>
                <w:color w:val="auto"/>
                <w:sz w:val="22"/>
                <w:szCs w:val="22"/>
              </w:rPr>
            </w:pPr>
            <w:r w:rsidRPr="00A070BA">
              <w:rPr>
                <w:color w:val="auto"/>
                <w:sz w:val="22"/>
                <w:szCs w:val="22"/>
              </w:rPr>
              <w:t>kalkulator prosty*</w:t>
            </w:r>
          </w:p>
        </w:tc>
        <w:tc>
          <w:tcPr>
            <w:tcW w:w="1487" w:type="pct"/>
            <w:shd w:val="clear" w:color="auto" w:fill="B4C6E7" w:themeFill="accent1" w:themeFillTint="66"/>
            <w:vAlign w:val="center"/>
          </w:tcPr>
          <w:p w14:paraId="04FF8D96" w14:textId="77777777" w:rsidR="001A4BF4" w:rsidRPr="00A070BA" w:rsidRDefault="001A4BF4" w:rsidP="005F3500">
            <w:pPr>
              <w:pStyle w:val="Default"/>
              <w:jc w:val="center"/>
              <w:rPr>
                <w:b/>
                <w:color w:val="auto"/>
                <w:sz w:val="22"/>
                <w:szCs w:val="22"/>
              </w:rPr>
            </w:pPr>
            <w:r w:rsidRPr="00A070BA">
              <w:rPr>
                <w:b/>
                <w:color w:val="auto"/>
                <w:sz w:val="22"/>
                <w:szCs w:val="22"/>
              </w:rPr>
              <w:t>obowiązkowo</w:t>
            </w:r>
          </w:p>
        </w:tc>
        <w:tc>
          <w:tcPr>
            <w:tcW w:w="565" w:type="pct"/>
            <w:shd w:val="clear" w:color="auto" w:fill="B4C6E7" w:themeFill="accent1" w:themeFillTint="66"/>
            <w:vAlign w:val="center"/>
          </w:tcPr>
          <w:p w14:paraId="5AE7774D" w14:textId="77777777" w:rsidR="001A4BF4" w:rsidRPr="00A070BA" w:rsidRDefault="001A4BF4" w:rsidP="005F3500">
            <w:pPr>
              <w:pStyle w:val="Default"/>
              <w:jc w:val="center"/>
              <w:rPr>
                <w:b/>
                <w:color w:val="auto"/>
                <w:sz w:val="22"/>
                <w:szCs w:val="22"/>
              </w:rPr>
            </w:pPr>
            <w:r w:rsidRPr="00A070BA">
              <w:rPr>
                <w:b/>
                <w:color w:val="auto"/>
                <w:sz w:val="22"/>
                <w:szCs w:val="22"/>
              </w:rPr>
              <w:t>zdający</w:t>
            </w:r>
          </w:p>
        </w:tc>
      </w:tr>
      <w:tr w:rsidR="00A070BA" w:rsidRPr="00A070BA" w14:paraId="01E58858" w14:textId="77777777" w:rsidTr="008050FA">
        <w:trPr>
          <w:trHeight w:val="20"/>
        </w:trPr>
        <w:tc>
          <w:tcPr>
            <w:tcW w:w="781" w:type="pct"/>
            <w:vMerge/>
            <w:shd w:val="clear" w:color="auto" w:fill="B4C6E7" w:themeFill="accent1" w:themeFillTint="66"/>
            <w:vAlign w:val="center"/>
          </w:tcPr>
          <w:p w14:paraId="1F87A9C2" w14:textId="77777777" w:rsidR="001A4BF4" w:rsidRPr="00A070BA" w:rsidRDefault="001A4BF4" w:rsidP="005F3500">
            <w:pPr>
              <w:pStyle w:val="Default"/>
              <w:jc w:val="center"/>
              <w:rPr>
                <w:b/>
                <w:i/>
                <w:iCs/>
                <w:color w:val="auto"/>
                <w:sz w:val="22"/>
                <w:szCs w:val="22"/>
              </w:rPr>
            </w:pPr>
          </w:p>
        </w:tc>
        <w:tc>
          <w:tcPr>
            <w:tcW w:w="2167" w:type="pct"/>
            <w:shd w:val="clear" w:color="auto" w:fill="B4C6E7" w:themeFill="accent1" w:themeFillTint="66"/>
            <w:vAlign w:val="center"/>
          </w:tcPr>
          <w:p w14:paraId="32884AB9" w14:textId="41EFD092" w:rsidR="001A4BF4" w:rsidRPr="00A070BA" w:rsidRDefault="001A4BF4" w:rsidP="00315F79">
            <w:pPr>
              <w:pStyle w:val="Default"/>
              <w:rPr>
                <w:color w:val="auto"/>
                <w:sz w:val="22"/>
                <w:szCs w:val="22"/>
              </w:rPr>
            </w:pPr>
            <w:r w:rsidRPr="00A070BA">
              <w:rPr>
                <w:i/>
                <w:iCs/>
                <w:color w:val="auto"/>
                <w:sz w:val="22"/>
                <w:szCs w:val="22"/>
              </w:rPr>
              <w:t xml:space="preserve">Wybrane wzory i stałe fizykochemiczne </w:t>
            </w:r>
            <w:r w:rsidR="008050FA" w:rsidRPr="00A070BA">
              <w:rPr>
                <w:i/>
                <w:iCs/>
                <w:color w:val="auto"/>
                <w:sz w:val="22"/>
                <w:szCs w:val="22"/>
              </w:rPr>
              <w:br/>
            </w:r>
            <w:r w:rsidRPr="00A070BA">
              <w:rPr>
                <w:i/>
                <w:iCs/>
                <w:color w:val="auto"/>
                <w:sz w:val="22"/>
                <w:szCs w:val="22"/>
              </w:rPr>
              <w:t>na</w:t>
            </w:r>
            <w:r w:rsidR="00315F79" w:rsidRPr="00A070BA">
              <w:rPr>
                <w:i/>
                <w:iCs/>
                <w:color w:val="auto"/>
                <w:sz w:val="22"/>
                <w:szCs w:val="22"/>
              </w:rPr>
              <w:t> </w:t>
            </w:r>
            <w:r w:rsidRPr="00A070BA">
              <w:rPr>
                <w:i/>
                <w:iCs/>
                <w:color w:val="auto"/>
                <w:sz w:val="22"/>
                <w:szCs w:val="22"/>
              </w:rPr>
              <w:t>egzamin maturalny z</w:t>
            </w:r>
            <w:r w:rsidR="00315F79" w:rsidRPr="00A070BA">
              <w:rPr>
                <w:i/>
                <w:iCs/>
                <w:color w:val="auto"/>
                <w:sz w:val="22"/>
                <w:szCs w:val="22"/>
              </w:rPr>
              <w:t> </w:t>
            </w:r>
            <w:r w:rsidRPr="00A070BA">
              <w:rPr>
                <w:i/>
                <w:iCs/>
                <w:color w:val="auto"/>
                <w:sz w:val="22"/>
                <w:szCs w:val="22"/>
              </w:rPr>
              <w:t>biologii, chemii i fizyki</w:t>
            </w:r>
          </w:p>
        </w:tc>
        <w:tc>
          <w:tcPr>
            <w:tcW w:w="1487" w:type="pct"/>
            <w:shd w:val="clear" w:color="auto" w:fill="B4C6E7" w:themeFill="accent1" w:themeFillTint="66"/>
            <w:vAlign w:val="center"/>
          </w:tcPr>
          <w:p w14:paraId="31A76D7B" w14:textId="77777777" w:rsidR="001A4BF4" w:rsidRPr="00A070BA" w:rsidRDefault="001A4BF4" w:rsidP="005F3500">
            <w:pPr>
              <w:pStyle w:val="Default"/>
              <w:jc w:val="center"/>
              <w:rPr>
                <w:b/>
                <w:color w:val="auto"/>
                <w:sz w:val="22"/>
                <w:szCs w:val="22"/>
              </w:rPr>
            </w:pPr>
            <w:r w:rsidRPr="00A070BA">
              <w:rPr>
                <w:b/>
                <w:color w:val="auto"/>
                <w:sz w:val="22"/>
                <w:szCs w:val="22"/>
              </w:rPr>
              <w:t>obowiązkowo</w:t>
            </w:r>
          </w:p>
        </w:tc>
        <w:tc>
          <w:tcPr>
            <w:tcW w:w="565" w:type="pct"/>
            <w:shd w:val="clear" w:color="auto" w:fill="B4C6E7" w:themeFill="accent1" w:themeFillTint="66"/>
            <w:vAlign w:val="center"/>
          </w:tcPr>
          <w:p w14:paraId="7F1FCC17" w14:textId="77777777" w:rsidR="001A4BF4" w:rsidRPr="00A070BA" w:rsidRDefault="001A4BF4" w:rsidP="005F3500">
            <w:pPr>
              <w:pStyle w:val="Default"/>
              <w:jc w:val="center"/>
              <w:rPr>
                <w:color w:val="auto"/>
                <w:sz w:val="22"/>
                <w:szCs w:val="22"/>
              </w:rPr>
            </w:pPr>
            <w:r w:rsidRPr="00A070BA">
              <w:rPr>
                <w:color w:val="auto"/>
                <w:sz w:val="22"/>
                <w:szCs w:val="22"/>
              </w:rPr>
              <w:t>szkoła</w:t>
            </w:r>
          </w:p>
        </w:tc>
      </w:tr>
      <w:tr w:rsidR="00A070BA" w:rsidRPr="00A070BA" w14:paraId="2D0D3E98" w14:textId="77777777" w:rsidTr="008050FA">
        <w:trPr>
          <w:trHeight w:val="20"/>
        </w:trPr>
        <w:tc>
          <w:tcPr>
            <w:tcW w:w="781" w:type="pct"/>
            <w:vMerge w:val="restart"/>
            <w:shd w:val="clear" w:color="auto" w:fill="D9E2F3" w:themeFill="accent1" w:themeFillTint="33"/>
            <w:vAlign w:val="center"/>
          </w:tcPr>
          <w:p w14:paraId="5DAC405B" w14:textId="77777777" w:rsidR="001A4BF4" w:rsidRPr="00A070BA" w:rsidRDefault="001A4BF4" w:rsidP="005F3500">
            <w:pPr>
              <w:pStyle w:val="Default"/>
              <w:jc w:val="center"/>
              <w:rPr>
                <w:b/>
                <w:color w:val="auto"/>
                <w:sz w:val="22"/>
                <w:szCs w:val="22"/>
              </w:rPr>
            </w:pPr>
            <w:r w:rsidRPr="00A070BA">
              <w:rPr>
                <w:b/>
                <w:color w:val="auto"/>
                <w:sz w:val="22"/>
                <w:szCs w:val="22"/>
              </w:rPr>
              <w:t>fizyka</w:t>
            </w:r>
          </w:p>
        </w:tc>
        <w:tc>
          <w:tcPr>
            <w:tcW w:w="2167" w:type="pct"/>
            <w:shd w:val="clear" w:color="auto" w:fill="D9E2F3" w:themeFill="accent1" w:themeFillTint="33"/>
            <w:vAlign w:val="center"/>
          </w:tcPr>
          <w:p w14:paraId="342DB93B" w14:textId="77777777" w:rsidR="001A4BF4" w:rsidRPr="00A070BA" w:rsidRDefault="001A4BF4" w:rsidP="00315F79">
            <w:pPr>
              <w:pStyle w:val="Default"/>
              <w:rPr>
                <w:color w:val="auto"/>
                <w:sz w:val="22"/>
                <w:szCs w:val="22"/>
              </w:rPr>
            </w:pPr>
            <w:r w:rsidRPr="00A070BA">
              <w:rPr>
                <w:color w:val="auto"/>
                <w:sz w:val="22"/>
                <w:szCs w:val="22"/>
              </w:rPr>
              <w:t>linijka</w:t>
            </w:r>
          </w:p>
        </w:tc>
        <w:tc>
          <w:tcPr>
            <w:tcW w:w="1487" w:type="pct"/>
            <w:shd w:val="clear" w:color="auto" w:fill="D9E2F3" w:themeFill="accent1" w:themeFillTint="33"/>
            <w:vAlign w:val="center"/>
          </w:tcPr>
          <w:p w14:paraId="5927D291" w14:textId="77777777" w:rsidR="001A4BF4" w:rsidRPr="00A070BA" w:rsidRDefault="001A4BF4" w:rsidP="005F3500">
            <w:pPr>
              <w:pStyle w:val="Default"/>
              <w:jc w:val="center"/>
              <w:rPr>
                <w:color w:val="auto"/>
                <w:sz w:val="22"/>
                <w:szCs w:val="22"/>
              </w:rPr>
            </w:pPr>
            <w:r w:rsidRPr="00A070BA">
              <w:rPr>
                <w:color w:val="auto"/>
                <w:sz w:val="22"/>
                <w:szCs w:val="22"/>
              </w:rPr>
              <w:t>fakultatywnie</w:t>
            </w:r>
          </w:p>
        </w:tc>
        <w:tc>
          <w:tcPr>
            <w:tcW w:w="565" w:type="pct"/>
            <w:shd w:val="clear" w:color="auto" w:fill="D9E2F3" w:themeFill="accent1" w:themeFillTint="33"/>
            <w:vAlign w:val="center"/>
          </w:tcPr>
          <w:p w14:paraId="67C5DF1D" w14:textId="77777777" w:rsidR="001A4BF4" w:rsidRPr="00A070BA" w:rsidRDefault="001A4BF4" w:rsidP="005F3500">
            <w:pPr>
              <w:pStyle w:val="Default"/>
              <w:jc w:val="center"/>
              <w:rPr>
                <w:b/>
                <w:color w:val="auto"/>
                <w:sz w:val="22"/>
                <w:szCs w:val="22"/>
              </w:rPr>
            </w:pPr>
            <w:r w:rsidRPr="00A070BA">
              <w:rPr>
                <w:b/>
                <w:color w:val="auto"/>
                <w:sz w:val="22"/>
                <w:szCs w:val="22"/>
              </w:rPr>
              <w:t>zdający</w:t>
            </w:r>
          </w:p>
        </w:tc>
      </w:tr>
      <w:tr w:rsidR="00A070BA" w:rsidRPr="00A070BA" w14:paraId="362B045F" w14:textId="77777777" w:rsidTr="008050FA">
        <w:trPr>
          <w:trHeight w:val="20"/>
        </w:trPr>
        <w:tc>
          <w:tcPr>
            <w:tcW w:w="781" w:type="pct"/>
            <w:vMerge/>
            <w:shd w:val="clear" w:color="auto" w:fill="D9E2F3" w:themeFill="accent1" w:themeFillTint="33"/>
            <w:vAlign w:val="center"/>
          </w:tcPr>
          <w:p w14:paraId="702705A3" w14:textId="77777777" w:rsidR="001A4BF4" w:rsidRPr="00A070BA" w:rsidRDefault="001A4BF4" w:rsidP="005F3500">
            <w:pPr>
              <w:pStyle w:val="Default"/>
              <w:jc w:val="center"/>
              <w:rPr>
                <w:b/>
                <w:color w:val="auto"/>
                <w:sz w:val="22"/>
                <w:szCs w:val="22"/>
              </w:rPr>
            </w:pPr>
          </w:p>
        </w:tc>
        <w:tc>
          <w:tcPr>
            <w:tcW w:w="2167" w:type="pct"/>
            <w:shd w:val="clear" w:color="auto" w:fill="D9E2F3" w:themeFill="accent1" w:themeFillTint="33"/>
            <w:vAlign w:val="center"/>
          </w:tcPr>
          <w:p w14:paraId="241035CD" w14:textId="77777777" w:rsidR="001A4BF4" w:rsidRPr="00A070BA" w:rsidRDefault="001A4BF4" w:rsidP="00315F79">
            <w:pPr>
              <w:pStyle w:val="Default"/>
              <w:rPr>
                <w:color w:val="auto"/>
                <w:sz w:val="22"/>
                <w:szCs w:val="22"/>
              </w:rPr>
            </w:pPr>
            <w:r w:rsidRPr="00A070BA">
              <w:rPr>
                <w:color w:val="auto"/>
                <w:sz w:val="22"/>
                <w:szCs w:val="22"/>
              </w:rPr>
              <w:t>kalkulator prosty*</w:t>
            </w:r>
          </w:p>
        </w:tc>
        <w:tc>
          <w:tcPr>
            <w:tcW w:w="1487" w:type="pct"/>
            <w:shd w:val="clear" w:color="auto" w:fill="D9E2F3" w:themeFill="accent1" w:themeFillTint="33"/>
            <w:vAlign w:val="center"/>
          </w:tcPr>
          <w:p w14:paraId="1CECCF6B" w14:textId="77777777" w:rsidR="001A4BF4" w:rsidRPr="00A070BA" w:rsidRDefault="001A4BF4" w:rsidP="005F3500">
            <w:pPr>
              <w:pStyle w:val="Default"/>
              <w:jc w:val="center"/>
              <w:rPr>
                <w:b/>
                <w:color w:val="auto"/>
                <w:sz w:val="22"/>
                <w:szCs w:val="22"/>
              </w:rPr>
            </w:pPr>
            <w:r w:rsidRPr="00A070BA">
              <w:rPr>
                <w:b/>
                <w:color w:val="auto"/>
                <w:sz w:val="22"/>
                <w:szCs w:val="22"/>
              </w:rPr>
              <w:t>obowiązkowo</w:t>
            </w:r>
          </w:p>
        </w:tc>
        <w:tc>
          <w:tcPr>
            <w:tcW w:w="565" w:type="pct"/>
            <w:shd w:val="clear" w:color="auto" w:fill="D9E2F3" w:themeFill="accent1" w:themeFillTint="33"/>
            <w:vAlign w:val="center"/>
          </w:tcPr>
          <w:p w14:paraId="43DDFC76" w14:textId="77777777" w:rsidR="001A4BF4" w:rsidRPr="00A070BA" w:rsidRDefault="001A4BF4" w:rsidP="005F3500">
            <w:pPr>
              <w:pStyle w:val="Default"/>
              <w:jc w:val="center"/>
              <w:rPr>
                <w:b/>
                <w:color w:val="auto"/>
                <w:sz w:val="22"/>
                <w:szCs w:val="22"/>
              </w:rPr>
            </w:pPr>
            <w:r w:rsidRPr="00A070BA">
              <w:rPr>
                <w:b/>
                <w:color w:val="auto"/>
                <w:sz w:val="22"/>
                <w:szCs w:val="22"/>
              </w:rPr>
              <w:t>zdający</w:t>
            </w:r>
          </w:p>
        </w:tc>
      </w:tr>
      <w:tr w:rsidR="00A070BA" w:rsidRPr="00A070BA" w14:paraId="076412F9" w14:textId="77777777" w:rsidTr="008050FA">
        <w:trPr>
          <w:trHeight w:val="20"/>
        </w:trPr>
        <w:tc>
          <w:tcPr>
            <w:tcW w:w="781" w:type="pct"/>
            <w:vMerge/>
            <w:shd w:val="clear" w:color="auto" w:fill="D9E2F3" w:themeFill="accent1" w:themeFillTint="33"/>
            <w:vAlign w:val="center"/>
          </w:tcPr>
          <w:p w14:paraId="2B53919F" w14:textId="77777777" w:rsidR="001A4BF4" w:rsidRPr="00A070BA" w:rsidRDefault="001A4BF4" w:rsidP="005F3500">
            <w:pPr>
              <w:pStyle w:val="Default"/>
              <w:jc w:val="center"/>
              <w:rPr>
                <w:b/>
                <w:i/>
                <w:iCs/>
                <w:color w:val="auto"/>
                <w:sz w:val="22"/>
                <w:szCs w:val="22"/>
              </w:rPr>
            </w:pPr>
          </w:p>
        </w:tc>
        <w:tc>
          <w:tcPr>
            <w:tcW w:w="2167" w:type="pct"/>
            <w:shd w:val="clear" w:color="auto" w:fill="D9E2F3" w:themeFill="accent1" w:themeFillTint="33"/>
            <w:vAlign w:val="center"/>
          </w:tcPr>
          <w:p w14:paraId="400643D3" w14:textId="282154C5" w:rsidR="001A4BF4" w:rsidRPr="00A070BA" w:rsidRDefault="001A4BF4" w:rsidP="00315F79">
            <w:pPr>
              <w:pStyle w:val="Default"/>
              <w:rPr>
                <w:color w:val="auto"/>
                <w:sz w:val="22"/>
                <w:szCs w:val="22"/>
              </w:rPr>
            </w:pPr>
            <w:r w:rsidRPr="00A070BA">
              <w:rPr>
                <w:i/>
                <w:iCs/>
                <w:color w:val="auto"/>
                <w:sz w:val="22"/>
                <w:szCs w:val="22"/>
              </w:rPr>
              <w:t xml:space="preserve">Wybrane wzory i stałe fizykochemiczne </w:t>
            </w:r>
            <w:r w:rsidR="008050FA" w:rsidRPr="00A070BA">
              <w:rPr>
                <w:i/>
                <w:iCs/>
                <w:color w:val="auto"/>
                <w:sz w:val="22"/>
                <w:szCs w:val="22"/>
              </w:rPr>
              <w:br/>
            </w:r>
            <w:r w:rsidRPr="00A070BA">
              <w:rPr>
                <w:i/>
                <w:iCs/>
                <w:color w:val="auto"/>
                <w:sz w:val="22"/>
                <w:szCs w:val="22"/>
              </w:rPr>
              <w:t>na</w:t>
            </w:r>
            <w:r w:rsidR="00315F79" w:rsidRPr="00A070BA">
              <w:rPr>
                <w:i/>
                <w:iCs/>
                <w:color w:val="auto"/>
                <w:sz w:val="22"/>
                <w:szCs w:val="22"/>
              </w:rPr>
              <w:t> </w:t>
            </w:r>
            <w:r w:rsidRPr="00A070BA">
              <w:rPr>
                <w:i/>
                <w:iCs/>
                <w:color w:val="auto"/>
                <w:sz w:val="22"/>
                <w:szCs w:val="22"/>
              </w:rPr>
              <w:t>egzamin maturalny z</w:t>
            </w:r>
            <w:r w:rsidR="00315F79" w:rsidRPr="00A070BA">
              <w:rPr>
                <w:i/>
                <w:iCs/>
                <w:color w:val="auto"/>
                <w:sz w:val="22"/>
                <w:szCs w:val="22"/>
              </w:rPr>
              <w:t> </w:t>
            </w:r>
            <w:r w:rsidRPr="00A070BA">
              <w:rPr>
                <w:i/>
                <w:iCs/>
                <w:color w:val="auto"/>
                <w:sz w:val="22"/>
                <w:szCs w:val="22"/>
              </w:rPr>
              <w:t>biologii, chemii i fizyki</w:t>
            </w:r>
          </w:p>
        </w:tc>
        <w:tc>
          <w:tcPr>
            <w:tcW w:w="1487" w:type="pct"/>
            <w:shd w:val="clear" w:color="auto" w:fill="D9E2F3" w:themeFill="accent1" w:themeFillTint="33"/>
            <w:vAlign w:val="center"/>
          </w:tcPr>
          <w:p w14:paraId="4B64BEEF" w14:textId="77777777" w:rsidR="001A4BF4" w:rsidRPr="00A070BA" w:rsidRDefault="001A4BF4" w:rsidP="005F3500">
            <w:pPr>
              <w:pStyle w:val="Default"/>
              <w:jc w:val="center"/>
              <w:rPr>
                <w:b/>
                <w:color w:val="auto"/>
                <w:sz w:val="22"/>
                <w:szCs w:val="22"/>
              </w:rPr>
            </w:pPr>
            <w:r w:rsidRPr="00A070BA">
              <w:rPr>
                <w:b/>
                <w:color w:val="auto"/>
                <w:sz w:val="22"/>
                <w:szCs w:val="22"/>
              </w:rPr>
              <w:t>obowiązkowo</w:t>
            </w:r>
          </w:p>
        </w:tc>
        <w:tc>
          <w:tcPr>
            <w:tcW w:w="565" w:type="pct"/>
            <w:shd w:val="clear" w:color="auto" w:fill="D9E2F3" w:themeFill="accent1" w:themeFillTint="33"/>
            <w:vAlign w:val="center"/>
          </w:tcPr>
          <w:p w14:paraId="72FDA306" w14:textId="77777777" w:rsidR="001A4BF4" w:rsidRPr="00A070BA" w:rsidRDefault="001A4BF4" w:rsidP="005F3500">
            <w:pPr>
              <w:pStyle w:val="Default"/>
              <w:jc w:val="center"/>
              <w:rPr>
                <w:color w:val="auto"/>
                <w:sz w:val="22"/>
                <w:szCs w:val="22"/>
              </w:rPr>
            </w:pPr>
            <w:r w:rsidRPr="00A070BA">
              <w:rPr>
                <w:color w:val="auto"/>
                <w:sz w:val="22"/>
                <w:szCs w:val="22"/>
              </w:rPr>
              <w:t>szkoła</w:t>
            </w:r>
          </w:p>
        </w:tc>
      </w:tr>
      <w:tr w:rsidR="00A070BA" w:rsidRPr="00A070BA" w14:paraId="45B4E3BD" w14:textId="77777777" w:rsidTr="008050FA">
        <w:trPr>
          <w:trHeight w:val="20"/>
        </w:trPr>
        <w:tc>
          <w:tcPr>
            <w:tcW w:w="781" w:type="pct"/>
            <w:vMerge w:val="restart"/>
            <w:shd w:val="clear" w:color="auto" w:fill="B4C6E7" w:themeFill="accent1" w:themeFillTint="66"/>
            <w:vAlign w:val="center"/>
          </w:tcPr>
          <w:p w14:paraId="25387C40" w14:textId="77777777" w:rsidR="001A4BF4" w:rsidRPr="00A070BA" w:rsidRDefault="001A4BF4" w:rsidP="005F3500">
            <w:pPr>
              <w:pStyle w:val="Default"/>
              <w:jc w:val="center"/>
              <w:rPr>
                <w:b/>
                <w:color w:val="auto"/>
                <w:sz w:val="22"/>
                <w:szCs w:val="22"/>
              </w:rPr>
            </w:pPr>
            <w:r w:rsidRPr="00A070BA">
              <w:rPr>
                <w:b/>
                <w:color w:val="auto"/>
                <w:sz w:val="22"/>
                <w:szCs w:val="22"/>
              </w:rPr>
              <w:t>geografia</w:t>
            </w:r>
          </w:p>
        </w:tc>
        <w:tc>
          <w:tcPr>
            <w:tcW w:w="2167" w:type="pct"/>
            <w:shd w:val="clear" w:color="auto" w:fill="B4C6E7" w:themeFill="accent1" w:themeFillTint="66"/>
            <w:vAlign w:val="center"/>
          </w:tcPr>
          <w:p w14:paraId="03037A05" w14:textId="77777777" w:rsidR="001A4BF4" w:rsidRPr="00A070BA" w:rsidRDefault="001A4BF4" w:rsidP="00315F79">
            <w:pPr>
              <w:pStyle w:val="Default"/>
              <w:rPr>
                <w:color w:val="auto"/>
                <w:sz w:val="22"/>
                <w:szCs w:val="22"/>
              </w:rPr>
            </w:pPr>
            <w:r w:rsidRPr="00A070BA">
              <w:rPr>
                <w:color w:val="auto"/>
                <w:sz w:val="22"/>
                <w:szCs w:val="22"/>
              </w:rPr>
              <w:t>linijka</w:t>
            </w:r>
          </w:p>
        </w:tc>
        <w:tc>
          <w:tcPr>
            <w:tcW w:w="1487" w:type="pct"/>
            <w:shd w:val="clear" w:color="auto" w:fill="B4C6E7" w:themeFill="accent1" w:themeFillTint="66"/>
            <w:vAlign w:val="center"/>
          </w:tcPr>
          <w:p w14:paraId="376CD255" w14:textId="77777777" w:rsidR="001A4BF4" w:rsidRPr="00A070BA" w:rsidRDefault="001A4BF4" w:rsidP="005F3500">
            <w:pPr>
              <w:pStyle w:val="Default"/>
              <w:jc w:val="center"/>
              <w:rPr>
                <w:b/>
                <w:color w:val="auto"/>
                <w:sz w:val="22"/>
                <w:szCs w:val="22"/>
              </w:rPr>
            </w:pPr>
            <w:r w:rsidRPr="00A070BA">
              <w:rPr>
                <w:b/>
                <w:color w:val="auto"/>
                <w:sz w:val="22"/>
                <w:szCs w:val="22"/>
              </w:rPr>
              <w:t>obowiązkowo</w:t>
            </w:r>
          </w:p>
        </w:tc>
        <w:tc>
          <w:tcPr>
            <w:tcW w:w="565" w:type="pct"/>
            <w:shd w:val="clear" w:color="auto" w:fill="B4C6E7" w:themeFill="accent1" w:themeFillTint="66"/>
            <w:vAlign w:val="center"/>
          </w:tcPr>
          <w:p w14:paraId="64CDC96A" w14:textId="77777777" w:rsidR="001A4BF4" w:rsidRPr="00A070BA" w:rsidRDefault="001A4BF4" w:rsidP="005F3500">
            <w:pPr>
              <w:pStyle w:val="Default"/>
              <w:jc w:val="center"/>
              <w:rPr>
                <w:b/>
                <w:color w:val="auto"/>
                <w:sz w:val="22"/>
                <w:szCs w:val="22"/>
              </w:rPr>
            </w:pPr>
            <w:r w:rsidRPr="00A070BA">
              <w:rPr>
                <w:b/>
                <w:color w:val="auto"/>
                <w:sz w:val="22"/>
                <w:szCs w:val="22"/>
              </w:rPr>
              <w:t>zdający</w:t>
            </w:r>
          </w:p>
        </w:tc>
      </w:tr>
      <w:tr w:rsidR="00A070BA" w:rsidRPr="00A070BA" w14:paraId="76884674" w14:textId="77777777" w:rsidTr="008050FA">
        <w:trPr>
          <w:trHeight w:val="20"/>
        </w:trPr>
        <w:tc>
          <w:tcPr>
            <w:tcW w:w="781" w:type="pct"/>
            <w:vMerge/>
            <w:shd w:val="clear" w:color="auto" w:fill="B4C6E7" w:themeFill="accent1" w:themeFillTint="66"/>
            <w:vAlign w:val="center"/>
          </w:tcPr>
          <w:p w14:paraId="4791A9A5" w14:textId="77777777" w:rsidR="001A4BF4" w:rsidRPr="00A070BA" w:rsidRDefault="001A4BF4" w:rsidP="005F3500">
            <w:pPr>
              <w:pStyle w:val="Default"/>
              <w:jc w:val="center"/>
              <w:rPr>
                <w:b/>
                <w:color w:val="auto"/>
                <w:sz w:val="22"/>
                <w:szCs w:val="22"/>
              </w:rPr>
            </w:pPr>
          </w:p>
        </w:tc>
        <w:tc>
          <w:tcPr>
            <w:tcW w:w="2167" w:type="pct"/>
            <w:shd w:val="clear" w:color="auto" w:fill="B4C6E7" w:themeFill="accent1" w:themeFillTint="66"/>
            <w:vAlign w:val="center"/>
          </w:tcPr>
          <w:p w14:paraId="3A25EC91" w14:textId="77777777" w:rsidR="001A4BF4" w:rsidRPr="00A070BA" w:rsidRDefault="001A4BF4" w:rsidP="00315F79">
            <w:pPr>
              <w:pStyle w:val="Default"/>
              <w:rPr>
                <w:color w:val="auto"/>
                <w:sz w:val="22"/>
                <w:szCs w:val="22"/>
              </w:rPr>
            </w:pPr>
            <w:r w:rsidRPr="00A070BA">
              <w:rPr>
                <w:color w:val="auto"/>
                <w:sz w:val="22"/>
                <w:szCs w:val="22"/>
              </w:rPr>
              <w:t>kalkulator prosty*</w:t>
            </w:r>
          </w:p>
        </w:tc>
        <w:tc>
          <w:tcPr>
            <w:tcW w:w="1487" w:type="pct"/>
            <w:shd w:val="clear" w:color="auto" w:fill="B4C6E7" w:themeFill="accent1" w:themeFillTint="66"/>
            <w:vAlign w:val="center"/>
          </w:tcPr>
          <w:p w14:paraId="5BF15768" w14:textId="77777777" w:rsidR="001A4BF4" w:rsidRPr="00A070BA" w:rsidRDefault="001A4BF4" w:rsidP="005F3500">
            <w:pPr>
              <w:pStyle w:val="Default"/>
              <w:jc w:val="center"/>
              <w:rPr>
                <w:b/>
                <w:color w:val="auto"/>
                <w:sz w:val="22"/>
                <w:szCs w:val="22"/>
              </w:rPr>
            </w:pPr>
            <w:r w:rsidRPr="00A070BA">
              <w:rPr>
                <w:b/>
                <w:color w:val="auto"/>
                <w:sz w:val="22"/>
                <w:szCs w:val="22"/>
              </w:rPr>
              <w:t>obowiązkowo</w:t>
            </w:r>
          </w:p>
        </w:tc>
        <w:tc>
          <w:tcPr>
            <w:tcW w:w="565" w:type="pct"/>
            <w:shd w:val="clear" w:color="auto" w:fill="B4C6E7" w:themeFill="accent1" w:themeFillTint="66"/>
            <w:vAlign w:val="center"/>
          </w:tcPr>
          <w:p w14:paraId="54B31DBA" w14:textId="77777777" w:rsidR="001A4BF4" w:rsidRPr="00A070BA" w:rsidRDefault="001A4BF4" w:rsidP="005F3500">
            <w:pPr>
              <w:pStyle w:val="Default"/>
              <w:jc w:val="center"/>
              <w:rPr>
                <w:b/>
                <w:color w:val="auto"/>
                <w:sz w:val="22"/>
                <w:szCs w:val="22"/>
              </w:rPr>
            </w:pPr>
            <w:r w:rsidRPr="00A070BA">
              <w:rPr>
                <w:b/>
                <w:color w:val="auto"/>
                <w:sz w:val="22"/>
                <w:szCs w:val="22"/>
              </w:rPr>
              <w:t>zdający</w:t>
            </w:r>
          </w:p>
        </w:tc>
      </w:tr>
      <w:tr w:rsidR="00A070BA" w:rsidRPr="00A070BA" w14:paraId="3C36A93C" w14:textId="77777777" w:rsidTr="008050FA">
        <w:trPr>
          <w:trHeight w:val="20"/>
        </w:trPr>
        <w:tc>
          <w:tcPr>
            <w:tcW w:w="781" w:type="pct"/>
            <w:vMerge/>
            <w:shd w:val="clear" w:color="auto" w:fill="B4C6E7" w:themeFill="accent1" w:themeFillTint="66"/>
            <w:vAlign w:val="center"/>
          </w:tcPr>
          <w:p w14:paraId="6503C0D5" w14:textId="77777777" w:rsidR="001A4BF4" w:rsidRPr="00A070BA" w:rsidRDefault="001A4BF4" w:rsidP="005F3500">
            <w:pPr>
              <w:pStyle w:val="Default"/>
              <w:jc w:val="center"/>
              <w:rPr>
                <w:b/>
                <w:color w:val="auto"/>
                <w:sz w:val="22"/>
                <w:szCs w:val="22"/>
              </w:rPr>
            </w:pPr>
          </w:p>
        </w:tc>
        <w:tc>
          <w:tcPr>
            <w:tcW w:w="2167" w:type="pct"/>
            <w:shd w:val="clear" w:color="auto" w:fill="B4C6E7" w:themeFill="accent1" w:themeFillTint="66"/>
            <w:vAlign w:val="center"/>
          </w:tcPr>
          <w:p w14:paraId="5C098C69" w14:textId="77777777" w:rsidR="001A4BF4" w:rsidRPr="00A070BA" w:rsidRDefault="001A4BF4" w:rsidP="00315F79">
            <w:pPr>
              <w:pStyle w:val="Default"/>
              <w:rPr>
                <w:color w:val="auto"/>
                <w:sz w:val="22"/>
                <w:szCs w:val="22"/>
              </w:rPr>
            </w:pPr>
            <w:r w:rsidRPr="00A070BA">
              <w:rPr>
                <w:color w:val="auto"/>
                <w:sz w:val="22"/>
                <w:szCs w:val="22"/>
              </w:rPr>
              <w:t>lupa</w:t>
            </w:r>
          </w:p>
        </w:tc>
        <w:tc>
          <w:tcPr>
            <w:tcW w:w="1487" w:type="pct"/>
            <w:shd w:val="clear" w:color="auto" w:fill="B4C6E7" w:themeFill="accent1" w:themeFillTint="66"/>
            <w:vAlign w:val="center"/>
          </w:tcPr>
          <w:p w14:paraId="755C7A99" w14:textId="77777777" w:rsidR="001A4BF4" w:rsidRPr="00A070BA" w:rsidRDefault="001A4BF4" w:rsidP="005F3500">
            <w:pPr>
              <w:pStyle w:val="Default"/>
              <w:jc w:val="center"/>
              <w:rPr>
                <w:color w:val="auto"/>
                <w:sz w:val="22"/>
                <w:szCs w:val="22"/>
              </w:rPr>
            </w:pPr>
            <w:r w:rsidRPr="00A070BA">
              <w:rPr>
                <w:color w:val="auto"/>
                <w:sz w:val="22"/>
                <w:szCs w:val="22"/>
              </w:rPr>
              <w:t>fakultatywnie</w:t>
            </w:r>
          </w:p>
        </w:tc>
        <w:tc>
          <w:tcPr>
            <w:tcW w:w="565" w:type="pct"/>
            <w:shd w:val="clear" w:color="auto" w:fill="B4C6E7" w:themeFill="accent1" w:themeFillTint="66"/>
            <w:vAlign w:val="center"/>
          </w:tcPr>
          <w:p w14:paraId="77D83358" w14:textId="77777777" w:rsidR="001A4BF4" w:rsidRPr="00A070BA" w:rsidRDefault="001A4BF4" w:rsidP="005F3500">
            <w:pPr>
              <w:pStyle w:val="Default"/>
              <w:jc w:val="center"/>
              <w:rPr>
                <w:b/>
                <w:color w:val="auto"/>
                <w:sz w:val="22"/>
                <w:szCs w:val="22"/>
              </w:rPr>
            </w:pPr>
            <w:r w:rsidRPr="00A070BA">
              <w:rPr>
                <w:b/>
                <w:color w:val="auto"/>
                <w:sz w:val="22"/>
                <w:szCs w:val="22"/>
              </w:rPr>
              <w:t>zdający</w:t>
            </w:r>
          </w:p>
        </w:tc>
      </w:tr>
      <w:tr w:rsidR="00A070BA" w:rsidRPr="00A070BA" w14:paraId="62C41382" w14:textId="77777777" w:rsidTr="008050FA">
        <w:trPr>
          <w:trHeight w:val="20"/>
        </w:trPr>
        <w:tc>
          <w:tcPr>
            <w:tcW w:w="781" w:type="pct"/>
            <w:shd w:val="clear" w:color="auto" w:fill="D9E2F3" w:themeFill="accent1" w:themeFillTint="33"/>
            <w:vAlign w:val="center"/>
          </w:tcPr>
          <w:p w14:paraId="18073CCA" w14:textId="77777777" w:rsidR="001A4BF4" w:rsidRPr="00A070BA" w:rsidRDefault="001A4BF4" w:rsidP="005F3500">
            <w:pPr>
              <w:pStyle w:val="Default"/>
              <w:jc w:val="center"/>
              <w:rPr>
                <w:b/>
                <w:color w:val="auto"/>
                <w:sz w:val="22"/>
                <w:szCs w:val="22"/>
              </w:rPr>
            </w:pPr>
            <w:r w:rsidRPr="00A070BA">
              <w:rPr>
                <w:b/>
                <w:color w:val="auto"/>
                <w:sz w:val="22"/>
                <w:szCs w:val="22"/>
              </w:rPr>
              <w:t>historia</w:t>
            </w:r>
          </w:p>
        </w:tc>
        <w:tc>
          <w:tcPr>
            <w:tcW w:w="2167" w:type="pct"/>
            <w:shd w:val="clear" w:color="auto" w:fill="D9E2F3" w:themeFill="accent1" w:themeFillTint="33"/>
            <w:vAlign w:val="center"/>
          </w:tcPr>
          <w:p w14:paraId="68B3CAA0" w14:textId="77777777" w:rsidR="001A4BF4" w:rsidRPr="00A070BA" w:rsidRDefault="001A4BF4" w:rsidP="00315F79">
            <w:pPr>
              <w:pStyle w:val="Default"/>
              <w:rPr>
                <w:color w:val="auto"/>
                <w:sz w:val="22"/>
                <w:szCs w:val="22"/>
              </w:rPr>
            </w:pPr>
            <w:r w:rsidRPr="00A070BA">
              <w:rPr>
                <w:color w:val="auto"/>
                <w:sz w:val="22"/>
                <w:szCs w:val="22"/>
              </w:rPr>
              <w:t>lupa</w:t>
            </w:r>
          </w:p>
        </w:tc>
        <w:tc>
          <w:tcPr>
            <w:tcW w:w="1487" w:type="pct"/>
            <w:shd w:val="clear" w:color="auto" w:fill="D9E2F3" w:themeFill="accent1" w:themeFillTint="33"/>
            <w:vAlign w:val="center"/>
          </w:tcPr>
          <w:p w14:paraId="547153A2" w14:textId="77777777" w:rsidR="001A4BF4" w:rsidRPr="00A070BA" w:rsidRDefault="001A4BF4" w:rsidP="005F3500">
            <w:pPr>
              <w:pStyle w:val="Default"/>
              <w:jc w:val="center"/>
              <w:rPr>
                <w:color w:val="auto"/>
                <w:sz w:val="22"/>
                <w:szCs w:val="22"/>
              </w:rPr>
            </w:pPr>
            <w:r w:rsidRPr="00A070BA">
              <w:rPr>
                <w:color w:val="auto"/>
                <w:sz w:val="22"/>
                <w:szCs w:val="22"/>
              </w:rPr>
              <w:t>fakultatywnie</w:t>
            </w:r>
          </w:p>
        </w:tc>
        <w:tc>
          <w:tcPr>
            <w:tcW w:w="565" w:type="pct"/>
            <w:shd w:val="clear" w:color="auto" w:fill="D9E2F3" w:themeFill="accent1" w:themeFillTint="33"/>
            <w:vAlign w:val="center"/>
          </w:tcPr>
          <w:p w14:paraId="1AA26331" w14:textId="77777777" w:rsidR="001A4BF4" w:rsidRPr="00A070BA" w:rsidRDefault="001A4BF4" w:rsidP="005F3500">
            <w:pPr>
              <w:pStyle w:val="Default"/>
              <w:jc w:val="center"/>
              <w:rPr>
                <w:b/>
                <w:color w:val="auto"/>
                <w:sz w:val="22"/>
                <w:szCs w:val="22"/>
              </w:rPr>
            </w:pPr>
            <w:r w:rsidRPr="00A070BA">
              <w:rPr>
                <w:b/>
                <w:color w:val="auto"/>
                <w:sz w:val="22"/>
                <w:szCs w:val="22"/>
              </w:rPr>
              <w:t>zdający</w:t>
            </w:r>
          </w:p>
        </w:tc>
      </w:tr>
      <w:tr w:rsidR="00A070BA" w:rsidRPr="00A070BA" w14:paraId="5DA05137" w14:textId="77777777" w:rsidTr="008050FA">
        <w:trPr>
          <w:trHeight w:val="20"/>
        </w:trPr>
        <w:tc>
          <w:tcPr>
            <w:tcW w:w="781" w:type="pct"/>
            <w:shd w:val="clear" w:color="auto" w:fill="B4C6E7" w:themeFill="accent1" w:themeFillTint="66"/>
            <w:vAlign w:val="center"/>
          </w:tcPr>
          <w:p w14:paraId="172D51B9" w14:textId="77777777" w:rsidR="001A4BF4" w:rsidRPr="00A070BA" w:rsidRDefault="001A4BF4" w:rsidP="005F3500">
            <w:pPr>
              <w:pStyle w:val="Default"/>
              <w:jc w:val="center"/>
              <w:rPr>
                <w:b/>
                <w:color w:val="auto"/>
                <w:sz w:val="22"/>
                <w:szCs w:val="22"/>
              </w:rPr>
            </w:pPr>
            <w:r w:rsidRPr="00A070BA">
              <w:rPr>
                <w:b/>
                <w:color w:val="auto"/>
                <w:sz w:val="22"/>
                <w:szCs w:val="22"/>
              </w:rPr>
              <w:t>informatyka</w:t>
            </w:r>
          </w:p>
        </w:tc>
        <w:tc>
          <w:tcPr>
            <w:tcW w:w="2167" w:type="pct"/>
            <w:shd w:val="clear" w:color="auto" w:fill="B4C6E7" w:themeFill="accent1" w:themeFillTint="66"/>
            <w:vAlign w:val="center"/>
          </w:tcPr>
          <w:p w14:paraId="40A4E479" w14:textId="77777777" w:rsidR="001A4BF4" w:rsidRPr="00A070BA" w:rsidRDefault="001A4BF4" w:rsidP="00315F79">
            <w:pPr>
              <w:pStyle w:val="Default"/>
              <w:rPr>
                <w:color w:val="auto"/>
                <w:sz w:val="22"/>
                <w:szCs w:val="22"/>
              </w:rPr>
            </w:pPr>
            <w:r w:rsidRPr="00A070BA">
              <w:rPr>
                <w:color w:val="auto"/>
                <w:sz w:val="22"/>
                <w:szCs w:val="22"/>
              </w:rPr>
              <w:t>kalkulator prosty*</w:t>
            </w:r>
          </w:p>
        </w:tc>
        <w:tc>
          <w:tcPr>
            <w:tcW w:w="1487" w:type="pct"/>
            <w:shd w:val="clear" w:color="auto" w:fill="B4C6E7" w:themeFill="accent1" w:themeFillTint="66"/>
            <w:vAlign w:val="center"/>
          </w:tcPr>
          <w:p w14:paraId="10DDCDA0" w14:textId="77777777" w:rsidR="001A4BF4" w:rsidRPr="00A070BA" w:rsidRDefault="001A4BF4" w:rsidP="005F3500">
            <w:pPr>
              <w:pStyle w:val="Default"/>
              <w:jc w:val="center"/>
              <w:rPr>
                <w:b/>
                <w:color w:val="auto"/>
                <w:sz w:val="22"/>
                <w:szCs w:val="22"/>
              </w:rPr>
            </w:pPr>
            <w:r w:rsidRPr="00A070BA">
              <w:rPr>
                <w:b/>
                <w:color w:val="auto"/>
                <w:sz w:val="22"/>
                <w:szCs w:val="22"/>
              </w:rPr>
              <w:t>obowiązkowo</w:t>
            </w:r>
          </w:p>
        </w:tc>
        <w:tc>
          <w:tcPr>
            <w:tcW w:w="565" w:type="pct"/>
            <w:shd w:val="clear" w:color="auto" w:fill="B4C6E7" w:themeFill="accent1" w:themeFillTint="66"/>
            <w:vAlign w:val="center"/>
          </w:tcPr>
          <w:p w14:paraId="28263A89" w14:textId="77777777" w:rsidR="001A4BF4" w:rsidRPr="00A070BA" w:rsidRDefault="001A4BF4" w:rsidP="005F3500">
            <w:pPr>
              <w:pStyle w:val="Default"/>
              <w:jc w:val="center"/>
              <w:rPr>
                <w:b/>
                <w:color w:val="auto"/>
                <w:sz w:val="22"/>
                <w:szCs w:val="22"/>
              </w:rPr>
            </w:pPr>
            <w:r w:rsidRPr="00A070BA">
              <w:rPr>
                <w:b/>
                <w:color w:val="auto"/>
                <w:sz w:val="22"/>
                <w:szCs w:val="22"/>
              </w:rPr>
              <w:t>zdający</w:t>
            </w:r>
          </w:p>
        </w:tc>
      </w:tr>
      <w:tr w:rsidR="00A070BA" w:rsidRPr="00A070BA" w14:paraId="407B965F" w14:textId="77777777" w:rsidTr="008050FA">
        <w:trPr>
          <w:trHeight w:val="20"/>
        </w:trPr>
        <w:tc>
          <w:tcPr>
            <w:tcW w:w="781" w:type="pct"/>
            <w:shd w:val="clear" w:color="auto" w:fill="D9E2F3" w:themeFill="accent1" w:themeFillTint="33"/>
            <w:vAlign w:val="center"/>
          </w:tcPr>
          <w:p w14:paraId="6A5894B4" w14:textId="77777777" w:rsidR="001A4BF4" w:rsidRPr="00A070BA" w:rsidRDefault="001A4BF4" w:rsidP="005F3500">
            <w:pPr>
              <w:pStyle w:val="Default"/>
              <w:jc w:val="center"/>
              <w:rPr>
                <w:b/>
                <w:color w:val="auto"/>
                <w:sz w:val="22"/>
                <w:szCs w:val="22"/>
              </w:rPr>
            </w:pPr>
            <w:r w:rsidRPr="00A070BA">
              <w:rPr>
                <w:b/>
                <w:color w:val="auto"/>
                <w:sz w:val="22"/>
                <w:szCs w:val="22"/>
              </w:rPr>
              <w:t>język polski</w:t>
            </w:r>
          </w:p>
        </w:tc>
        <w:tc>
          <w:tcPr>
            <w:tcW w:w="2167" w:type="pct"/>
            <w:shd w:val="clear" w:color="auto" w:fill="D9E2F3" w:themeFill="accent1" w:themeFillTint="33"/>
            <w:vAlign w:val="center"/>
          </w:tcPr>
          <w:p w14:paraId="634DA28B" w14:textId="21BDDA57" w:rsidR="001A4BF4" w:rsidRPr="00A070BA" w:rsidRDefault="001A4BF4" w:rsidP="00315F79">
            <w:pPr>
              <w:pStyle w:val="Default"/>
              <w:rPr>
                <w:color w:val="auto"/>
                <w:sz w:val="22"/>
                <w:szCs w:val="22"/>
              </w:rPr>
            </w:pPr>
            <w:r w:rsidRPr="00A070BA">
              <w:rPr>
                <w:color w:val="auto"/>
                <w:sz w:val="22"/>
                <w:szCs w:val="22"/>
              </w:rPr>
              <w:t xml:space="preserve">słownik ortograficzny, słownik poprawnej </w:t>
            </w:r>
            <w:r w:rsidR="008050FA" w:rsidRPr="00A070BA">
              <w:rPr>
                <w:color w:val="auto"/>
                <w:sz w:val="22"/>
                <w:szCs w:val="22"/>
              </w:rPr>
              <w:br/>
            </w:r>
            <w:r w:rsidRPr="00A070BA">
              <w:rPr>
                <w:color w:val="auto"/>
                <w:sz w:val="22"/>
                <w:szCs w:val="22"/>
              </w:rPr>
              <w:t>polszczyzny – nie mniej niż 1 na 25 osób</w:t>
            </w:r>
          </w:p>
        </w:tc>
        <w:tc>
          <w:tcPr>
            <w:tcW w:w="1487" w:type="pct"/>
            <w:shd w:val="clear" w:color="auto" w:fill="D9E2F3" w:themeFill="accent1" w:themeFillTint="33"/>
            <w:vAlign w:val="center"/>
          </w:tcPr>
          <w:p w14:paraId="34619094" w14:textId="77777777" w:rsidR="001A4BF4" w:rsidRPr="00A070BA" w:rsidRDefault="001A4BF4" w:rsidP="005F3500">
            <w:pPr>
              <w:pStyle w:val="Default"/>
              <w:jc w:val="center"/>
              <w:rPr>
                <w:b/>
                <w:color w:val="auto"/>
                <w:sz w:val="22"/>
                <w:szCs w:val="22"/>
              </w:rPr>
            </w:pPr>
            <w:r w:rsidRPr="00A070BA">
              <w:rPr>
                <w:b/>
                <w:color w:val="auto"/>
                <w:sz w:val="22"/>
                <w:szCs w:val="22"/>
              </w:rPr>
              <w:t>obowiązkowo</w:t>
            </w:r>
          </w:p>
        </w:tc>
        <w:tc>
          <w:tcPr>
            <w:tcW w:w="565" w:type="pct"/>
            <w:shd w:val="clear" w:color="auto" w:fill="D9E2F3" w:themeFill="accent1" w:themeFillTint="33"/>
            <w:vAlign w:val="center"/>
          </w:tcPr>
          <w:p w14:paraId="1DF44EB1" w14:textId="77777777" w:rsidR="001A4BF4" w:rsidRPr="00A070BA" w:rsidRDefault="001A4BF4" w:rsidP="005F3500">
            <w:pPr>
              <w:pStyle w:val="Default"/>
              <w:jc w:val="center"/>
              <w:rPr>
                <w:color w:val="auto"/>
                <w:sz w:val="22"/>
                <w:szCs w:val="22"/>
              </w:rPr>
            </w:pPr>
            <w:r w:rsidRPr="00A070BA">
              <w:rPr>
                <w:color w:val="auto"/>
                <w:sz w:val="22"/>
                <w:szCs w:val="22"/>
              </w:rPr>
              <w:t>szkoła</w:t>
            </w:r>
          </w:p>
        </w:tc>
      </w:tr>
      <w:tr w:rsidR="00A070BA" w:rsidRPr="00A070BA" w14:paraId="70BF3400" w14:textId="77777777" w:rsidTr="008050FA">
        <w:trPr>
          <w:trHeight w:val="20"/>
        </w:trPr>
        <w:tc>
          <w:tcPr>
            <w:tcW w:w="781" w:type="pct"/>
            <w:vMerge w:val="restart"/>
            <w:shd w:val="clear" w:color="auto" w:fill="B4C6E7" w:themeFill="accent1" w:themeFillTint="66"/>
            <w:vAlign w:val="center"/>
          </w:tcPr>
          <w:p w14:paraId="60448B95" w14:textId="77777777" w:rsidR="001A4BF4" w:rsidRPr="00A070BA" w:rsidRDefault="001A4BF4" w:rsidP="005F3500">
            <w:pPr>
              <w:pStyle w:val="Default"/>
              <w:jc w:val="center"/>
              <w:rPr>
                <w:b/>
                <w:color w:val="auto"/>
                <w:sz w:val="22"/>
                <w:szCs w:val="22"/>
              </w:rPr>
            </w:pPr>
            <w:r w:rsidRPr="00A070BA">
              <w:rPr>
                <w:b/>
                <w:color w:val="auto"/>
                <w:sz w:val="22"/>
                <w:szCs w:val="22"/>
              </w:rPr>
              <w:t>matematyka</w:t>
            </w:r>
          </w:p>
        </w:tc>
        <w:tc>
          <w:tcPr>
            <w:tcW w:w="2167" w:type="pct"/>
            <w:shd w:val="clear" w:color="auto" w:fill="B4C6E7" w:themeFill="accent1" w:themeFillTint="66"/>
            <w:vAlign w:val="center"/>
          </w:tcPr>
          <w:p w14:paraId="40ABC180" w14:textId="77777777" w:rsidR="001A4BF4" w:rsidRPr="00A070BA" w:rsidRDefault="001A4BF4" w:rsidP="00315F79">
            <w:pPr>
              <w:pStyle w:val="Default"/>
              <w:rPr>
                <w:color w:val="auto"/>
                <w:sz w:val="22"/>
                <w:szCs w:val="22"/>
              </w:rPr>
            </w:pPr>
            <w:r w:rsidRPr="00A070BA">
              <w:rPr>
                <w:color w:val="auto"/>
                <w:sz w:val="22"/>
                <w:szCs w:val="22"/>
              </w:rPr>
              <w:t>linijka</w:t>
            </w:r>
          </w:p>
        </w:tc>
        <w:tc>
          <w:tcPr>
            <w:tcW w:w="1487" w:type="pct"/>
            <w:shd w:val="clear" w:color="auto" w:fill="B4C6E7" w:themeFill="accent1" w:themeFillTint="66"/>
            <w:vAlign w:val="center"/>
          </w:tcPr>
          <w:p w14:paraId="182B1455" w14:textId="77777777" w:rsidR="001A4BF4" w:rsidRPr="00A070BA" w:rsidRDefault="001A4BF4" w:rsidP="005F3500">
            <w:pPr>
              <w:pStyle w:val="Default"/>
              <w:jc w:val="center"/>
              <w:rPr>
                <w:b/>
                <w:color w:val="auto"/>
                <w:sz w:val="22"/>
                <w:szCs w:val="22"/>
              </w:rPr>
            </w:pPr>
            <w:r w:rsidRPr="00A070BA">
              <w:rPr>
                <w:b/>
                <w:color w:val="auto"/>
                <w:sz w:val="22"/>
                <w:szCs w:val="22"/>
              </w:rPr>
              <w:t>obowiązkowo</w:t>
            </w:r>
          </w:p>
        </w:tc>
        <w:tc>
          <w:tcPr>
            <w:tcW w:w="565" w:type="pct"/>
            <w:shd w:val="clear" w:color="auto" w:fill="B4C6E7" w:themeFill="accent1" w:themeFillTint="66"/>
            <w:vAlign w:val="center"/>
          </w:tcPr>
          <w:p w14:paraId="47B7C9A2" w14:textId="77777777" w:rsidR="001A4BF4" w:rsidRPr="00A070BA" w:rsidRDefault="001A4BF4" w:rsidP="005F3500">
            <w:pPr>
              <w:pStyle w:val="Default"/>
              <w:jc w:val="center"/>
              <w:rPr>
                <w:b/>
                <w:color w:val="auto"/>
                <w:sz w:val="22"/>
                <w:szCs w:val="22"/>
              </w:rPr>
            </w:pPr>
            <w:r w:rsidRPr="00A070BA">
              <w:rPr>
                <w:b/>
                <w:color w:val="auto"/>
                <w:sz w:val="22"/>
                <w:szCs w:val="22"/>
              </w:rPr>
              <w:t>zdający</w:t>
            </w:r>
          </w:p>
        </w:tc>
      </w:tr>
      <w:tr w:rsidR="00A070BA" w:rsidRPr="00A070BA" w14:paraId="232C7B18" w14:textId="77777777" w:rsidTr="008050FA">
        <w:trPr>
          <w:trHeight w:val="20"/>
        </w:trPr>
        <w:tc>
          <w:tcPr>
            <w:tcW w:w="781" w:type="pct"/>
            <w:vMerge/>
            <w:shd w:val="clear" w:color="auto" w:fill="B4C6E7" w:themeFill="accent1" w:themeFillTint="66"/>
            <w:vAlign w:val="center"/>
          </w:tcPr>
          <w:p w14:paraId="723AD045" w14:textId="77777777" w:rsidR="001A4BF4" w:rsidRPr="00A070BA" w:rsidRDefault="001A4BF4" w:rsidP="005F3500">
            <w:pPr>
              <w:pStyle w:val="Default"/>
              <w:jc w:val="center"/>
              <w:rPr>
                <w:b/>
                <w:color w:val="auto"/>
                <w:sz w:val="22"/>
                <w:szCs w:val="22"/>
              </w:rPr>
            </w:pPr>
          </w:p>
        </w:tc>
        <w:tc>
          <w:tcPr>
            <w:tcW w:w="2167" w:type="pct"/>
            <w:shd w:val="clear" w:color="auto" w:fill="B4C6E7" w:themeFill="accent1" w:themeFillTint="66"/>
            <w:vAlign w:val="center"/>
          </w:tcPr>
          <w:p w14:paraId="5554D309" w14:textId="77777777" w:rsidR="001A4BF4" w:rsidRPr="00A070BA" w:rsidRDefault="001A4BF4" w:rsidP="00315F79">
            <w:pPr>
              <w:pStyle w:val="Default"/>
              <w:rPr>
                <w:color w:val="auto"/>
                <w:sz w:val="22"/>
                <w:szCs w:val="22"/>
              </w:rPr>
            </w:pPr>
            <w:r w:rsidRPr="00A070BA">
              <w:rPr>
                <w:color w:val="auto"/>
                <w:sz w:val="22"/>
                <w:szCs w:val="22"/>
              </w:rPr>
              <w:t>cyrkiel</w:t>
            </w:r>
          </w:p>
        </w:tc>
        <w:tc>
          <w:tcPr>
            <w:tcW w:w="1487" w:type="pct"/>
            <w:shd w:val="clear" w:color="auto" w:fill="B4C6E7" w:themeFill="accent1" w:themeFillTint="66"/>
            <w:vAlign w:val="center"/>
          </w:tcPr>
          <w:p w14:paraId="3230F6BB" w14:textId="77777777" w:rsidR="001A4BF4" w:rsidRPr="00A070BA" w:rsidRDefault="001A4BF4" w:rsidP="005F3500">
            <w:pPr>
              <w:pStyle w:val="Default"/>
              <w:jc w:val="center"/>
              <w:rPr>
                <w:b/>
                <w:color w:val="auto"/>
                <w:sz w:val="22"/>
                <w:szCs w:val="22"/>
              </w:rPr>
            </w:pPr>
            <w:r w:rsidRPr="00A070BA">
              <w:rPr>
                <w:b/>
                <w:color w:val="auto"/>
                <w:sz w:val="22"/>
                <w:szCs w:val="22"/>
              </w:rPr>
              <w:t>obowiązkowo</w:t>
            </w:r>
          </w:p>
        </w:tc>
        <w:tc>
          <w:tcPr>
            <w:tcW w:w="565" w:type="pct"/>
            <w:shd w:val="clear" w:color="auto" w:fill="B4C6E7" w:themeFill="accent1" w:themeFillTint="66"/>
            <w:vAlign w:val="center"/>
          </w:tcPr>
          <w:p w14:paraId="1B764472" w14:textId="77777777" w:rsidR="001A4BF4" w:rsidRPr="00A070BA" w:rsidRDefault="001A4BF4" w:rsidP="005F3500">
            <w:pPr>
              <w:pStyle w:val="Default"/>
              <w:jc w:val="center"/>
              <w:rPr>
                <w:b/>
                <w:color w:val="auto"/>
                <w:sz w:val="22"/>
                <w:szCs w:val="22"/>
              </w:rPr>
            </w:pPr>
            <w:r w:rsidRPr="00A070BA">
              <w:rPr>
                <w:b/>
                <w:color w:val="auto"/>
                <w:sz w:val="22"/>
                <w:szCs w:val="22"/>
              </w:rPr>
              <w:t>zdający</w:t>
            </w:r>
          </w:p>
        </w:tc>
      </w:tr>
      <w:tr w:rsidR="00A070BA" w:rsidRPr="00A070BA" w14:paraId="04EB2839" w14:textId="77777777" w:rsidTr="008050FA">
        <w:trPr>
          <w:trHeight w:val="20"/>
        </w:trPr>
        <w:tc>
          <w:tcPr>
            <w:tcW w:w="781" w:type="pct"/>
            <w:vMerge/>
            <w:shd w:val="clear" w:color="auto" w:fill="B4C6E7" w:themeFill="accent1" w:themeFillTint="66"/>
            <w:vAlign w:val="center"/>
          </w:tcPr>
          <w:p w14:paraId="7C7B0B9A" w14:textId="77777777" w:rsidR="001A4BF4" w:rsidRPr="00A070BA" w:rsidRDefault="001A4BF4" w:rsidP="005F3500">
            <w:pPr>
              <w:pStyle w:val="Default"/>
              <w:jc w:val="center"/>
              <w:rPr>
                <w:b/>
                <w:color w:val="auto"/>
                <w:sz w:val="22"/>
                <w:szCs w:val="22"/>
              </w:rPr>
            </w:pPr>
          </w:p>
        </w:tc>
        <w:tc>
          <w:tcPr>
            <w:tcW w:w="2167" w:type="pct"/>
            <w:shd w:val="clear" w:color="auto" w:fill="B4C6E7" w:themeFill="accent1" w:themeFillTint="66"/>
            <w:vAlign w:val="center"/>
          </w:tcPr>
          <w:p w14:paraId="17790284" w14:textId="77777777" w:rsidR="001A4BF4" w:rsidRPr="00A070BA" w:rsidRDefault="001A4BF4" w:rsidP="00315F79">
            <w:pPr>
              <w:pStyle w:val="Default"/>
              <w:rPr>
                <w:color w:val="auto"/>
                <w:sz w:val="22"/>
                <w:szCs w:val="22"/>
              </w:rPr>
            </w:pPr>
            <w:r w:rsidRPr="00A070BA">
              <w:rPr>
                <w:color w:val="auto"/>
                <w:sz w:val="22"/>
                <w:szCs w:val="22"/>
              </w:rPr>
              <w:t>kalkulator prosty*</w:t>
            </w:r>
          </w:p>
        </w:tc>
        <w:tc>
          <w:tcPr>
            <w:tcW w:w="1487" w:type="pct"/>
            <w:shd w:val="clear" w:color="auto" w:fill="B4C6E7" w:themeFill="accent1" w:themeFillTint="66"/>
            <w:vAlign w:val="center"/>
          </w:tcPr>
          <w:p w14:paraId="18624744" w14:textId="77777777" w:rsidR="001A4BF4" w:rsidRPr="00A070BA" w:rsidRDefault="001A4BF4" w:rsidP="005F3500">
            <w:pPr>
              <w:pStyle w:val="Default"/>
              <w:jc w:val="center"/>
              <w:rPr>
                <w:b/>
                <w:color w:val="auto"/>
                <w:sz w:val="22"/>
                <w:szCs w:val="22"/>
              </w:rPr>
            </w:pPr>
            <w:r w:rsidRPr="00A070BA">
              <w:rPr>
                <w:b/>
                <w:color w:val="auto"/>
                <w:sz w:val="22"/>
                <w:szCs w:val="22"/>
              </w:rPr>
              <w:t>obowiązkowo</w:t>
            </w:r>
          </w:p>
        </w:tc>
        <w:tc>
          <w:tcPr>
            <w:tcW w:w="565" w:type="pct"/>
            <w:shd w:val="clear" w:color="auto" w:fill="B4C6E7" w:themeFill="accent1" w:themeFillTint="66"/>
            <w:vAlign w:val="center"/>
          </w:tcPr>
          <w:p w14:paraId="0D54AFDB" w14:textId="77777777" w:rsidR="001A4BF4" w:rsidRPr="00A070BA" w:rsidRDefault="001A4BF4" w:rsidP="005F3500">
            <w:pPr>
              <w:pStyle w:val="Default"/>
              <w:jc w:val="center"/>
              <w:rPr>
                <w:b/>
                <w:color w:val="auto"/>
                <w:sz w:val="22"/>
                <w:szCs w:val="22"/>
              </w:rPr>
            </w:pPr>
            <w:r w:rsidRPr="00A070BA">
              <w:rPr>
                <w:b/>
                <w:color w:val="auto"/>
                <w:sz w:val="22"/>
                <w:szCs w:val="22"/>
              </w:rPr>
              <w:t>zdający</w:t>
            </w:r>
          </w:p>
        </w:tc>
      </w:tr>
      <w:tr w:rsidR="00A070BA" w:rsidRPr="00A070BA" w14:paraId="460E4521" w14:textId="77777777" w:rsidTr="008050FA">
        <w:trPr>
          <w:trHeight w:val="20"/>
        </w:trPr>
        <w:tc>
          <w:tcPr>
            <w:tcW w:w="781" w:type="pct"/>
            <w:vMerge/>
            <w:shd w:val="clear" w:color="auto" w:fill="B4C6E7" w:themeFill="accent1" w:themeFillTint="66"/>
            <w:vAlign w:val="center"/>
          </w:tcPr>
          <w:p w14:paraId="4C72C702" w14:textId="77777777" w:rsidR="001A4BF4" w:rsidRPr="00A070BA" w:rsidRDefault="001A4BF4" w:rsidP="005F3500">
            <w:pPr>
              <w:pStyle w:val="Default"/>
              <w:jc w:val="center"/>
              <w:rPr>
                <w:b/>
                <w:i/>
                <w:iCs/>
                <w:color w:val="auto"/>
                <w:sz w:val="22"/>
                <w:szCs w:val="22"/>
              </w:rPr>
            </w:pPr>
          </w:p>
        </w:tc>
        <w:tc>
          <w:tcPr>
            <w:tcW w:w="2167" w:type="pct"/>
            <w:shd w:val="clear" w:color="auto" w:fill="B4C6E7" w:themeFill="accent1" w:themeFillTint="66"/>
            <w:vAlign w:val="center"/>
          </w:tcPr>
          <w:p w14:paraId="6A496952" w14:textId="77777777" w:rsidR="001A4BF4" w:rsidRPr="00A070BA" w:rsidRDefault="001A4BF4" w:rsidP="00315F79">
            <w:pPr>
              <w:pStyle w:val="Default"/>
              <w:rPr>
                <w:color w:val="auto"/>
                <w:sz w:val="22"/>
                <w:szCs w:val="22"/>
              </w:rPr>
            </w:pPr>
            <w:r w:rsidRPr="00A070BA">
              <w:rPr>
                <w:i/>
                <w:iCs/>
                <w:color w:val="auto"/>
                <w:sz w:val="22"/>
                <w:szCs w:val="22"/>
              </w:rPr>
              <w:t>Wybrane wzory matematyczne</w:t>
            </w:r>
          </w:p>
        </w:tc>
        <w:tc>
          <w:tcPr>
            <w:tcW w:w="1487" w:type="pct"/>
            <w:shd w:val="clear" w:color="auto" w:fill="B4C6E7" w:themeFill="accent1" w:themeFillTint="66"/>
            <w:vAlign w:val="center"/>
          </w:tcPr>
          <w:p w14:paraId="1D5A6793" w14:textId="77777777" w:rsidR="001A4BF4" w:rsidRPr="00A070BA" w:rsidRDefault="001A4BF4" w:rsidP="005F3500">
            <w:pPr>
              <w:pStyle w:val="Default"/>
              <w:jc w:val="center"/>
              <w:rPr>
                <w:b/>
                <w:color w:val="auto"/>
                <w:sz w:val="22"/>
                <w:szCs w:val="22"/>
              </w:rPr>
            </w:pPr>
            <w:r w:rsidRPr="00A070BA">
              <w:rPr>
                <w:b/>
                <w:color w:val="auto"/>
                <w:sz w:val="22"/>
                <w:szCs w:val="22"/>
              </w:rPr>
              <w:t>obowiązkowo</w:t>
            </w:r>
          </w:p>
        </w:tc>
        <w:tc>
          <w:tcPr>
            <w:tcW w:w="565" w:type="pct"/>
            <w:shd w:val="clear" w:color="auto" w:fill="B4C6E7" w:themeFill="accent1" w:themeFillTint="66"/>
            <w:vAlign w:val="center"/>
          </w:tcPr>
          <w:p w14:paraId="304444C0" w14:textId="77777777" w:rsidR="001A4BF4" w:rsidRPr="00A070BA" w:rsidRDefault="001A4BF4" w:rsidP="005F3500">
            <w:pPr>
              <w:pStyle w:val="Default"/>
              <w:jc w:val="center"/>
              <w:rPr>
                <w:color w:val="auto"/>
                <w:sz w:val="22"/>
                <w:szCs w:val="22"/>
              </w:rPr>
            </w:pPr>
            <w:r w:rsidRPr="00A070BA">
              <w:rPr>
                <w:color w:val="auto"/>
                <w:sz w:val="22"/>
                <w:szCs w:val="22"/>
              </w:rPr>
              <w:t>szkoła</w:t>
            </w:r>
          </w:p>
        </w:tc>
      </w:tr>
      <w:tr w:rsidR="00A070BA" w:rsidRPr="00A070BA" w14:paraId="508BCADB" w14:textId="77777777" w:rsidTr="008050FA">
        <w:trPr>
          <w:trHeight w:val="20"/>
        </w:trPr>
        <w:tc>
          <w:tcPr>
            <w:tcW w:w="781" w:type="pct"/>
            <w:shd w:val="clear" w:color="auto" w:fill="D9E2F3" w:themeFill="accent1" w:themeFillTint="33"/>
            <w:vAlign w:val="center"/>
          </w:tcPr>
          <w:p w14:paraId="2C7ED27D" w14:textId="0B6E0E1B" w:rsidR="001A4BF4" w:rsidRPr="00A070BA" w:rsidRDefault="001A4BF4" w:rsidP="005F3500">
            <w:pPr>
              <w:pStyle w:val="Default"/>
              <w:jc w:val="center"/>
              <w:rPr>
                <w:b/>
                <w:color w:val="auto"/>
                <w:sz w:val="22"/>
                <w:szCs w:val="22"/>
              </w:rPr>
            </w:pPr>
            <w:r w:rsidRPr="00A070BA">
              <w:rPr>
                <w:b/>
                <w:color w:val="auto"/>
                <w:sz w:val="22"/>
                <w:szCs w:val="22"/>
              </w:rPr>
              <w:t xml:space="preserve">wiedza o </w:t>
            </w:r>
            <w:r w:rsidR="008050FA" w:rsidRPr="00A070BA">
              <w:rPr>
                <w:b/>
                <w:color w:val="auto"/>
                <w:sz w:val="22"/>
                <w:szCs w:val="22"/>
              </w:rPr>
              <w:br/>
            </w:r>
            <w:r w:rsidRPr="00A070BA">
              <w:rPr>
                <w:b/>
                <w:color w:val="auto"/>
                <w:sz w:val="22"/>
                <w:szCs w:val="22"/>
              </w:rPr>
              <w:t>społeczeństwie</w:t>
            </w:r>
          </w:p>
        </w:tc>
        <w:tc>
          <w:tcPr>
            <w:tcW w:w="2167" w:type="pct"/>
            <w:shd w:val="clear" w:color="auto" w:fill="D9E2F3" w:themeFill="accent1" w:themeFillTint="33"/>
            <w:vAlign w:val="center"/>
          </w:tcPr>
          <w:p w14:paraId="185DD48A" w14:textId="77777777" w:rsidR="001A4BF4" w:rsidRPr="00A070BA" w:rsidRDefault="001A4BF4" w:rsidP="00315F79">
            <w:pPr>
              <w:pStyle w:val="Default"/>
              <w:rPr>
                <w:color w:val="auto"/>
                <w:sz w:val="22"/>
                <w:szCs w:val="22"/>
              </w:rPr>
            </w:pPr>
            <w:r w:rsidRPr="00A070BA">
              <w:rPr>
                <w:color w:val="auto"/>
                <w:sz w:val="22"/>
                <w:szCs w:val="22"/>
              </w:rPr>
              <w:t>kalkulator prosty*</w:t>
            </w:r>
          </w:p>
        </w:tc>
        <w:tc>
          <w:tcPr>
            <w:tcW w:w="1487" w:type="pct"/>
            <w:shd w:val="clear" w:color="auto" w:fill="D9E2F3" w:themeFill="accent1" w:themeFillTint="33"/>
            <w:vAlign w:val="center"/>
          </w:tcPr>
          <w:p w14:paraId="62AF5E6A" w14:textId="77777777" w:rsidR="001A4BF4" w:rsidRPr="00A070BA" w:rsidRDefault="001A4BF4" w:rsidP="005F3500">
            <w:pPr>
              <w:pStyle w:val="Default"/>
              <w:jc w:val="center"/>
              <w:rPr>
                <w:color w:val="auto"/>
                <w:sz w:val="22"/>
                <w:szCs w:val="22"/>
              </w:rPr>
            </w:pPr>
            <w:r w:rsidRPr="00A070BA">
              <w:rPr>
                <w:color w:val="auto"/>
                <w:sz w:val="22"/>
                <w:szCs w:val="22"/>
              </w:rPr>
              <w:t>fakultatywnie</w:t>
            </w:r>
          </w:p>
        </w:tc>
        <w:tc>
          <w:tcPr>
            <w:tcW w:w="565" w:type="pct"/>
            <w:shd w:val="clear" w:color="auto" w:fill="D9E2F3" w:themeFill="accent1" w:themeFillTint="33"/>
            <w:vAlign w:val="center"/>
          </w:tcPr>
          <w:p w14:paraId="7CC5EFC1" w14:textId="77777777" w:rsidR="001A4BF4" w:rsidRPr="00A070BA" w:rsidRDefault="001A4BF4" w:rsidP="005F3500">
            <w:pPr>
              <w:pStyle w:val="Default"/>
              <w:jc w:val="center"/>
              <w:rPr>
                <w:color w:val="auto"/>
                <w:sz w:val="22"/>
                <w:szCs w:val="22"/>
              </w:rPr>
            </w:pPr>
            <w:r w:rsidRPr="00A070BA">
              <w:rPr>
                <w:b/>
                <w:color w:val="auto"/>
                <w:sz w:val="22"/>
                <w:szCs w:val="22"/>
              </w:rPr>
              <w:t>zdający</w:t>
            </w:r>
          </w:p>
        </w:tc>
      </w:tr>
    </w:tbl>
    <w:p w14:paraId="7F6FA406" w14:textId="77777777" w:rsidR="00A070BA" w:rsidRDefault="00A070BA" w:rsidP="00A070BA">
      <w:pPr>
        <w:pStyle w:val="Default"/>
        <w:jc w:val="both"/>
        <w:rPr>
          <w:color w:val="auto"/>
        </w:rPr>
      </w:pPr>
    </w:p>
    <w:p w14:paraId="278572AA" w14:textId="5B91B23D" w:rsidR="007E4C8A" w:rsidRPr="00A070BA" w:rsidRDefault="00A070BA" w:rsidP="00A070BA">
      <w:pPr>
        <w:pStyle w:val="Default"/>
        <w:ind w:left="993" w:hanging="426"/>
        <w:jc w:val="both"/>
        <w:rPr>
          <w:i/>
          <w:color w:val="auto"/>
        </w:rPr>
      </w:pPr>
      <w:r w:rsidRPr="00A070BA">
        <w:rPr>
          <w:i/>
          <w:color w:val="auto"/>
        </w:rPr>
        <w:t xml:space="preserve">* – </w:t>
      </w:r>
      <w:r w:rsidRPr="00A070BA">
        <w:rPr>
          <w:i/>
        </w:rPr>
        <w:t>kalkulator prosty – jest to kalkulator, który umożliwia wykonywanie tylko dodawania, odejmowania, mnożenia, dzielenia, ewentualnie obliczanie procentów lub pierwiastków kwadratowych z liczb</w:t>
      </w:r>
    </w:p>
    <w:p w14:paraId="78F48086" w14:textId="77777777" w:rsidR="00A070BA" w:rsidRPr="00A070BA" w:rsidRDefault="00A070BA" w:rsidP="00A070BA">
      <w:pPr>
        <w:pStyle w:val="Default"/>
        <w:ind w:left="993" w:hanging="426"/>
        <w:rPr>
          <w:i/>
          <w:color w:val="auto"/>
          <w:szCs w:val="22"/>
        </w:rPr>
      </w:pPr>
    </w:p>
    <w:p w14:paraId="217C3633" w14:textId="35380B0F" w:rsidR="001A4BF4" w:rsidRPr="00A070BA" w:rsidRDefault="001A4BF4" w:rsidP="00A070BA">
      <w:pPr>
        <w:pStyle w:val="Default"/>
        <w:ind w:left="993" w:hanging="426"/>
        <w:rPr>
          <w:i/>
          <w:color w:val="auto"/>
          <w:szCs w:val="22"/>
        </w:rPr>
      </w:pPr>
      <w:r w:rsidRPr="00A070BA">
        <w:rPr>
          <w:i/>
          <w:color w:val="auto"/>
          <w:szCs w:val="22"/>
        </w:rPr>
        <w:t>Niedozwolone jest korzystanie z długopisów zmazywalnych/ścieralnych</w:t>
      </w:r>
    </w:p>
    <w:p w14:paraId="1E5B9211" w14:textId="0789D8BE" w:rsidR="00331560" w:rsidRPr="00A070BA" w:rsidRDefault="00331560" w:rsidP="00BF1183">
      <w:pPr>
        <w:pStyle w:val="Akapitzlist"/>
        <w:numPr>
          <w:ilvl w:val="0"/>
          <w:numId w:val="5"/>
        </w:numPr>
        <w:jc w:val="both"/>
        <w:rPr>
          <w:rFonts w:cs="Times New Roman"/>
          <w:sz w:val="24"/>
        </w:rPr>
      </w:pPr>
      <w:bookmarkStart w:id="0" w:name="_GoBack"/>
      <w:bookmarkEnd w:id="0"/>
      <w:r w:rsidRPr="00A070BA">
        <w:rPr>
          <w:rFonts w:cs="Times New Roman"/>
          <w:sz w:val="24"/>
        </w:rPr>
        <w:lastRenderedPageBreak/>
        <w:t>Szkoła nie zapewnia wody pitnej. Na egzamin</w:t>
      </w:r>
      <w:r w:rsidR="00B1674B" w:rsidRPr="00A070BA">
        <w:rPr>
          <w:rFonts w:cs="Times New Roman"/>
          <w:sz w:val="24"/>
        </w:rPr>
        <w:t xml:space="preserve"> należy przynieść własną, małą </w:t>
      </w:r>
      <w:r w:rsidRPr="00A070BA">
        <w:rPr>
          <w:rFonts w:cs="Times New Roman"/>
          <w:sz w:val="24"/>
        </w:rPr>
        <w:t>butelkę z wodą</w:t>
      </w:r>
      <w:r w:rsidR="001A4BF4" w:rsidRPr="00A070BA">
        <w:rPr>
          <w:rFonts w:cs="Times New Roman"/>
          <w:sz w:val="24"/>
        </w:rPr>
        <w:t xml:space="preserve"> niegazowaną</w:t>
      </w:r>
      <w:r w:rsidRPr="00A070BA">
        <w:rPr>
          <w:rFonts w:cs="Times New Roman"/>
          <w:sz w:val="24"/>
        </w:rPr>
        <w:t>.</w:t>
      </w:r>
      <w:r w:rsidR="00A62ABC" w:rsidRPr="00A070BA">
        <w:rPr>
          <w:rFonts w:cs="Times New Roman"/>
          <w:sz w:val="24"/>
        </w:rPr>
        <w:t xml:space="preserve"> Podczas pracy z arkuszem egzaminacyjnym </w:t>
      </w:r>
      <w:r w:rsidR="00A62ABC" w:rsidRPr="00A070BA">
        <w:rPr>
          <w:rFonts w:cs="Times New Roman"/>
          <w:sz w:val="24"/>
          <w:u w:val="single"/>
        </w:rPr>
        <w:t>butelka powinna stać na podłodze</w:t>
      </w:r>
      <w:r w:rsidR="00A62ABC" w:rsidRPr="00A070BA">
        <w:rPr>
          <w:rFonts w:cs="Times New Roman"/>
          <w:sz w:val="24"/>
        </w:rPr>
        <w:t xml:space="preserve"> przy nodze stolika, aby zdający przypadkowo nie zalał materiałów egzaminacyjnych.</w:t>
      </w:r>
    </w:p>
    <w:p w14:paraId="03EC3672" w14:textId="0CFC5886" w:rsidR="00331560" w:rsidRPr="00A070BA" w:rsidRDefault="00331560" w:rsidP="00BF1183">
      <w:pPr>
        <w:pStyle w:val="Akapitzlist"/>
        <w:numPr>
          <w:ilvl w:val="0"/>
          <w:numId w:val="5"/>
        </w:numPr>
        <w:jc w:val="both"/>
        <w:rPr>
          <w:rFonts w:cs="Times New Roman"/>
          <w:sz w:val="24"/>
        </w:rPr>
      </w:pPr>
      <w:r w:rsidRPr="00A070BA">
        <w:rPr>
          <w:rFonts w:cs="Times New Roman"/>
          <w:sz w:val="24"/>
        </w:rPr>
        <w:t>Na terenie szkoły nie ma możliwości zapewnienia posiłków (</w:t>
      </w:r>
      <w:r w:rsidRPr="00A070BA">
        <w:rPr>
          <w:rFonts w:cs="Times New Roman"/>
          <w:b/>
          <w:bCs/>
          <w:sz w:val="24"/>
        </w:rPr>
        <w:t>kawiarnia Bohema będzie nieczynna</w:t>
      </w:r>
      <w:r w:rsidRPr="00A070BA">
        <w:rPr>
          <w:rFonts w:cs="Times New Roman"/>
          <w:sz w:val="24"/>
        </w:rPr>
        <w:t>). Osoby przystępujące do więcej niż jednego egzaminu w ciągu dnia będą mogły zjeść przyniesione przez siebie produkty w przerwie między egzaminami.</w:t>
      </w:r>
    </w:p>
    <w:p w14:paraId="47DCB345" w14:textId="7C7B9494" w:rsidR="00331560" w:rsidRPr="00A070BA" w:rsidRDefault="00331560" w:rsidP="00BF1183">
      <w:pPr>
        <w:pStyle w:val="Akapitzlist"/>
        <w:numPr>
          <w:ilvl w:val="0"/>
          <w:numId w:val="5"/>
        </w:numPr>
        <w:jc w:val="both"/>
        <w:rPr>
          <w:rFonts w:cs="Times New Roman"/>
          <w:sz w:val="24"/>
        </w:rPr>
      </w:pPr>
      <w:r w:rsidRPr="00A070BA">
        <w:rPr>
          <w:rFonts w:cs="Times New Roman"/>
          <w:sz w:val="24"/>
        </w:rPr>
        <w:t>Osoby, które przystępują do dwóch egzaminów jednego dnia, mogą w czasie przerwy opuścić budynek szkoły albo oczekiwać na terenie szkoły na rozpoczęcie kolejnego egzaminu danego dnia, jeżeli zapewniona jest odpowiednia przestrzeń.</w:t>
      </w:r>
      <w:r w:rsidR="00A62ABC" w:rsidRPr="00A070BA">
        <w:rPr>
          <w:rFonts w:cs="Times New Roman"/>
          <w:sz w:val="24"/>
        </w:rPr>
        <w:t xml:space="preserve"> Prosimy o zgłoszenie chęci pozostania w szkole pomiędzy egzaminami, do dnia 0</w:t>
      </w:r>
      <w:r w:rsidR="00412BC3" w:rsidRPr="00A070BA">
        <w:rPr>
          <w:rFonts w:cs="Times New Roman"/>
          <w:sz w:val="24"/>
        </w:rPr>
        <w:t>3</w:t>
      </w:r>
      <w:r w:rsidR="00A62ABC" w:rsidRPr="00A070BA">
        <w:rPr>
          <w:rFonts w:cs="Times New Roman"/>
          <w:sz w:val="24"/>
        </w:rPr>
        <w:t>.06.2020 r.</w:t>
      </w:r>
    </w:p>
    <w:p w14:paraId="4000542D" w14:textId="0AA33BD9" w:rsidR="00331560" w:rsidRPr="00A070BA" w:rsidRDefault="00331560" w:rsidP="00BF1183">
      <w:pPr>
        <w:pStyle w:val="Akapitzlist"/>
        <w:numPr>
          <w:ilvl w:val="0"/>
          <w:numId w:val="5"/>
        </w:numPr>
        <w:jc w:val="both"/>
        <w:rPr>
          <w:rFonts w:cs="Times New Roman"/>
          <w:sz w:val="24"/>
        </w:rPr>
      </w:pPr>
      <w:r w:rsidRPr="00A070BA">
        <w:rPr>
          <w:rFonts w:cs="Times New Roman"/>
          <w:sz w:val="24"/>
        </w:rPr>
        <w:t>Czekając na wejście do szkoły albo sali egzaminacyjnej, zdający zachowują odpowiedni odstęp (co</w:t>
      </w:r>
      <w:r w:rsidR="008050FA" w:rsidRPr="00A070BA">
        <w:rPr>
          <w:rFonts w:cs="Times New Roman"/>
          <w:sz w:val="24"/>
        </w:rPr>
        <w:t> </w:t>
      </w:r>
      <w:r w:rsidRPr="00A070BA">
        <w:rPr>
          <w:rFonts w:cs="Times New Roman"/>
          <w:sz w:val="24"/>
        </w:rPr>
        <w:t>najmniej 1,5 m) oraz mają zakryte usta i nos.</w:t>
      </w:r>
    </w:p>
    <w:p w14:paraId="72710848" w14:textId="58A777D3" w:rsidR="00331560" w:rsidRPr="00A070BA" w:rsidRDefault="00331560" w:rsidP="00BF1183">
      <w:pPr>
        <w:pStyle w:val="Akapitzlist"/>
        <w:numPr>
          <w:ilvl w:val="0"/>
          <w:numId w:val="5"/>
        </w:numPr>
        <w:jc w:val="both"/>
        <w:rPr>
          <w:rFonts w:cs="Times New Roman"/>
          <w:sz w:val="24"/>
        </w:rPr>
      </w:pPr>
      <w:r w:rsidRPr="00A070BA">
        <w:rPr>
          <w:rFonts w:cs="Times New Roman"/>
          <w:sz w:val="24"/>
        </w:rPr>
        <w:t>Na teren szkoły mogą wejść wyłącznie osoby z zakrytymi ustami i nosem (maseczką jedno- lub wielorazową, materiałem, przyłbicą – w szczególności w przypadku osób, które ze względów zdrowotnych nie mogą zakrywać ust i nosa maseczką). Zakrywanie ust i nosa obowiązuje na terenie całej szkoły, z wyjątkiem sal egzaminacyjnych po zajęciu miejsc przez zdających. Podczas wpuszczania uczniów do sali egzaminacyjnej członek zespołu nadzorującego może poprosić zdającego o chwilowe odsłonięcie twarzy w celu zweryfikowania jego tożsamości (konieczne jest wówczas zachowanie co najmniej 1,5-metrowego odstępu).</w:t>
      </w:r>
    </w:p>
    <w:p w14:paraId="45385740" w14:textId="432D4588" w:rsidR="00331560" w:rsidRPr="00A070BA" w:rsidRDefault="00331560" w:rsidP="00BF1183">
      <w:pPr>
        <w:pStyle w:val="Akapitzlist"/>
        <w:numPr>
          <w:ilvl w:val="0"/>
          <w:numId w:val="5"/>
        </w:numPr>
        <w:jc w:val="both"/>
        <w:rPr>
          <w:rFonts w:cs="Times New Roman"/>
          <w:sz w:val="24"/>
        </w:rPr>
      </w:pPr>
      <w:r w:rsidRPr="00A070BA">
        <w:rPr>
          <w:rFonts w:cs="Times New Roman"/>
          <w:sz w:val="24"/>
        </w:rPr>
        <w:t>Zdający są zobowiązani zakrywać usta i nos do momentu zajęcia miejsca w sali egzaminacyjnej. Po</w:t>
      </w:r>
      <w:r w:rsidR="008050FA" w:rsidRPr="00A070BA">
        <w:rPr>
          <w:rFonts w:cs="Times New Roman"/>
          <w:sz w:val="24"/>
        </w:rPr>
        <w:t> </w:t>
      </w:r>
      <w:r w:rsidRPr="00A070BA">
        <w:rPr>
          <w:rFonts w:cs="Times New Roman"/>
          <w:sz w:val="24"/>
        </w:rPr>
        <w:t>zajęciu miejsca w sali egzaminacyjnej (w trakcie egzaminu) zdający ma obowiązek ponownie zakryć usta i nos, kiedy:</w:t>
      </w:r>
    </w:p>
    <w:p w14:paraId="1D78159B" w14:textId="56B9294B" w:rsidR="00331560" w:rsidRPr="00A070BA" w:rsidRDefault="00331560" w:rsidP="00BF1183">
      <w:pPr>
        <w:pStyle w:val="Akapitzlist"/>
        <w:numPr>
          <w:ilvl w:val="1"/>
          <w:numId w:val="5"/>
        </w:numPr>
        <w:jc w:val="both"/>
        <w:rPr>
          <w:rFonts w:cs="Times New Roman"/>
          <w:sz w:val="24"/>
        </w:rPr>
      </w:pPr>
      <w:r w:rsidRPr="00A070BA">
        <w:rPr>
          <w:rFonts w:cs="Times New Roman"/>
          <w:sz w:val="24"/>
        </w:rPr>
        <w:t>podchodzi do niego nauczyciel, aby odpowiedzieć na zadane przez niego pytanie,</w:t>
      </w:r>
    </w:p>
    <w:p w14:paraId="22E1AF9B" w14:textId="18720D2C" w:rsidR="00331560" w:rsidRPr="00A070BA" w:rsidRDefault="00331560" w:rsidP="00BF1183">
      <w:pPr>
        <w:pStyle w:val="Akapitzlist"/>
        <w:numPr>
          <w:ilvl w:val="1"/>
          <w:numId w:val="5"/>
        </w:numPr>
        <w:jc w:val="both"/>
        <w:rPr>
          <w:rFonts w:cs="Times New Roman"/>
          <w:sz w:val="24"/>
        </w:rPr>
      </w:pPr>
      <w:r w:rsidRPr="00A070BA">
        <w:rPr>
          <w:rFonts w:cs="Times New Roman"/>
          <w:sz w:val="24"/>
        </w:rPr>
        <w:t>wychodzi do toalety,</w:t>
      </w:r>
    </w:p>
    <w:p w14:paraId="2BACBA16" w14:textId="67900737" w:rsidR="00331560" w:rsidRPr="00A070BA" w:rsidRDefault="00331560" w:rsidP="00BF1183">
      <w:pPr>
        <w:pStyle w:val="Akapitzlist"/>
        <w:numPr>
          <w:ilvl w:val="1"/>
          <w:numId w:val="5"/>
        </w:numPr>
        <w:jc w:val="both"/>
        <w:rPr>
          <w:rFonts w:cs="Times New Roman"/>
          <w:sz w:val="24"/>
        </w:rPr>
      </w:pPr>
      <w:r w:rsidRPr="00A070BA">
        <w:rPr>
          <w:rFonts w:cs="Times New Roman"/>
          <w:sz w:val="24"/>
        </w:rPr>
        <w:t>kończy pracę z arkuszem egzaminacyjnym i wychodzi z sali egzaminacyjnej.</w:t>
      </w:r>
    </w:p>
    <w:p w14:paraId="1B71C643" w14:textId="6BD07ED6" w:rsidR="00331560" w:rsidRPr="00A070BA" w:rsidRDefault="00331560" w:rsidP="00BF1183">
      <w:pPr>
        <w:pStyle w:val="Akapitzlist"/>
        <w:numPr>
          <w:ilvl w:val="0"/>
          <w:numId w:val="5"/>
        </w:numPr>
        <w:jc w:val="both"/>
        <w:rPr>
          <w:rFonts w:cs="Times New Roman"/>
          <w:sz w:val="24"/>
        </w:rPr>
      </w:pPr>
      <w:r w:rsidRPr="00A070BA">
        <w:rPr>
          <w:rFonts w:cs="Times New Roman"/>
          <w:sz w:val="24"/>
        </w:rPr>
        <w:t>Zarówno zdający, jak i członkowie zespołu nadzorującego mogą – jeżeli uznają to za właściwe – mieć zakryte usta i nos w trakcie egzaminu, nawet po zajęciu miejsca przy stoliku.</w:t>
      </w:r>
    </w:p>
    <w:p w14:paraId="389ED0AD" w14:textId="450996CA" w:rsidR="00331560" w:rsidRPr="00A070BA" w:rsidRDefault="00331560" w:rsidP="008A0153">
      <w:pPr>
        <w:pStyle w:val="Akapitzlist"/>
        <w:numPr>
          <w:ilvl w:val="0"/>
          <w:numId w:val="5"/>
        </w:numPr>
        <w:spacing w:after="240"/>
        <w:jc w:val="both"/>
        <w:rPr>
          <w:rFonts w:cs="Times New Roman"/>
          <w:sz w:val="24"/>
        </w:rPr>
      </w:pPr>
      <w:r w:rsidRPr="00A070BA">
        <w:rPr>
          <w:rFonts w:cs="Times New Roman"/>
          <w:sz w:val="24"/>
        </w:rPr>
        <w:t>Zdający, którzy ze względów zdrowotnych nie mogą zakrywać ust i nosa maseczką, mogą nosić przyłbicę albo, jeżeli nie mogą również korzystać z przyłbicy, przystąpić do egzaminu w odrębnej sali egzaminacyjnej. W takiej sytuacji minimalny odstęp, jaki musi zostać zachowany pomiędzy samymi zdającymi oraz zdającymi i członkami zespołu nadzorującego, wynosi 2 m.</w:t>
      </w:r>
    </w:p>
    <w:tbl>
      <w:tblPr>
        <w:tblStyle w:val="Tabela-Siatka"/>
        <w:tblW w:w="0" w:type="auto"/>
        <w:shd w:val="clear" w:color="auto" w:fill="D9E2F3" w:themeFill="accent1" w:themeFillTint="33"/>
        <w:tblLook w:val="04A0" w:firstRow="1" w:lastRow="0" w:firstColumn="1" w:lastColumn="0" w:noHBand="0" w:noVBand="1"/>
      </w:tblPr>
      <w:tblGrid>
        <w:gridCol w:w="10456"/>
      </w:tblGrid>
      <w:tr w:rsidR="00A070BA" w:rsidRPr="00A070BA" w14:paraId="6B7B4499" w14:textId="77777777" w:rsidTr="008A0153">
        <w:trPr>
          <w:trHeight w:val="1022"/>
        </w:trPr>
        <w:tc>
          <w:tcPr>
            <w:tcW w:w="10456" w:type="dxa"/>
            <w:shd w:val="clear" w:color="auto" w:fill="D9E2F3" w:themeFill="accent1" w:themeFillTint="33"/>
          </w:tcPr>
          <w:p w14:paraId="1741014F" w14:textId="77777777" w:rsidR="00412BC3" w:rsidRPr="00A070BA" w:rsidRDefault="00412BC3" w:rsidP="002F08BA">
            <w:pPr>
              <w:jc w:val="both"/>
              <w:rPr>
                <w:rFonts w:cs="Times New Roman"/>
                <w:b/>
              </w:rPr>
            </w:pPr>
            <w:r w:rsidRPr="00A070BA">
              <w:rPr>
                <w:rFonts w:cs="Times New Roman"/>
                <w:b/>
              </w:rPr>
              <w:t>Szczegółowe rozwiązania techniczne związane z organizacją pracy zdających, którzy ze względów zdrowotnych nie mogą zakrywać ust i nosa</w:t>
            </w:r>
          </w:p>
          <w:p w14:paraId="763F0A4E" w14:textId="33DBE7DA" w:rsidR="00412BC3" w:rsidRPr="00A070BA" w:rsidRDefault="00412BC3" w:rsidP="002F08BA">
            <w:pPr>
              <w:jc w:val="both"/>
              <w:rPr>
                <w:rFonts w:cs="Times New Roman"/>
                <w:b/>
              </w:rPr>
            </w:pPr>
            <w:r w:rsidRPr="00A070BA">
              <w:rPr>
                <w:rFonts w:cs="Times New Roman"/>
              </w:rPr>
              <w:t xml:space="preserve">Sytuacja, w której dany zdający ze względów zdrowotnych nie może zakrywać ust i nosa, powinna zostać zgłoszona dyrektorowi szkoły nie później niż </w:t>
            </w:r>
            <w:r w:rsidRPr="00A070BA">
              <w:rPr>
                <w:rFonts w:cs="Times New Roman"/>
                <w:b/>
              </w:rPr>
              <w:t>do 29 maja 2020 r.</w:t>
            </w:r>
          </w:p>
        </w:tc>
      </w:tr>
    </w:tbl>
    <w:p w14:paraId="08BFE6E5" w14:textId="0B9899B6" w:rsidR="00331560" w:rsidRPr="00A070BA" w:rsidRDefault="006B0E8B" w:rsidP="008A0153">
      <w:pPr>
        <w:pStyle w:val="Akapitzlist"/>
        <w:numPr>
          <w:ilvl w:val="0"/>
          <w:numId w:val="5"/>
        </w:numPr>
        <w:spacing w:before="240"/>
        <w:jc w:val="both"/>
        <w:rPr>
          <w:rFonts w:cs="Times New Roman"/>
          <w:sz w:val="24"/>
        </w:rPr>
      </w:pPr>
      <w:r w:rsidRPr="00A070BA">
        <w:rPr>
          <w:rFonts w:cs="Times New Roman"/>
          <w:sz w:val="24"/>
        </w:rPr>
        <w:t>Zdający nie mogą przebywać w sali egzaminacyjnej podczas przerw między poszczególnymi zakresami egzaminu, ze względu na konieczność przeprowadzenia dezynfekcji stanowisk oraz – jeżeli to konieczne – znajdujących się w nich sprzętów.</w:t>
      </w:r>
    </w:p>
    <w:p w14:paraId="4B35E059" w14:textId="2D982FA3" w:rsidR="006B0E8B" w:rsidRPr="00A070BA" w:rsidRDefault="006B0E8B" w:rsidP="00BF1183">
      <w:pPr>
        <w:pStyle w:val="Akapitzlist"/>
        <w:numPr>
          <w:ilvl w:val="0"/>
          <w:numId w:val="5"/>
        </w:numPr>
        <w:jc w:val="both"/>
        <w:rPr>
          <w:rFonts w:cs="Times New Roman"/>
          <w:sz w:val="24"/>
        </w:rPr>
      </w:pPr>
      <w:r w:rsidRPr="00A070BA">
        <w:rPr>
          <w:rFonts w:cs="Times New Roman"/>
          <w:sz w:val="24"/>
        </w:rPr>
        <w:t xml:space="preserve">Przy wejściu do szkoły będzie umieszczony płyn do dezynfekcji rąk (środek na bazie alkoholu, min. 60%). Każda osoba wchodząca do szkoły zobligowana jest do korzystania z niego. </w:t>
      </w:r>
    </w:p>
    <w:p w14:paraId="59821A8B" w14:textId="4BC9DB03" w:rsidR="00412BC3" w:rsidRPr="00A070BA" w:rsidRDefault="00412BC3" w:rsidP="00412BC3">
      <w:pPr>
        <w:pStyle w:val="Akapitzlist"/>
        <w:numPr>
          <w:ilvl w:val="0"/>
          <w:numId w:val="5"/>
        </w:numPr>
        <w:jc w:val="both"/>
        <w:rPr>
          <w:rFonts w:cs="Times New Roman"/>
          <w:sz w:val="24"/>
        </w:rPr>
      </w:pPr>
      <w:r w:rsidRPr="00A070BA">
        <w:rPr>
          <w:rFonts w:cs="Times New Roman"/>
          <w:sz w:val="24"/>
        </w:rPr>
        <w:t xml:space="preserve">Wyznaczony pracownik </w:t>
      </w:r>
      <w:r w:rsidRPr="00A070BA">
        <w:rPr>
          <w:rFonts w:cs="Times New Roman"/>
          <w:sz w:val="24"/>
        </w:rPr>
        <w:t xml:space="preserve">przed wejściem do szkoły </w:t>
      </w:r>
      <w:r w:rsidRPr="00A070BA">
        <w:rPr>
          <w:rFonts w:cs="Times New Roman"/>
          <w:sz w:val="24"/>
        </w:rPr>
        <w:t xml:space="preserve">zmierzy temperaturę </w:t>
      </w:r>
      <w:r w:rsidRPr="00A070BA">
        <w:rPr>
          <w:rFonts w:cs="Times New Roman"/>
          <w:sz w:val="24"/>
        </w:rPr>
        <w:t>ciała termometrem zbliżeniowym. W przypadku stwierdzenia znacznie podwyższonej temperatury ciała, zdający zostanie przeprowadzony do pokoju izolacji, gdzie zostanie ponownie zmierzona temperatura.</w:t>
      </w:r>
    </w:p>
    <w:p w14:paraId="6CEC8F58" w14:textId="6BAC0D09" w:rsidR="006B0E8B" w:rsidRPr="00A070BA" w:rsidRDefault="006B0E8B" w:rsidP="00BF1183">
      <w:pPr>
        <w:pStyle w:val="Akapitzlist"/>
        <w:numPr>
          <w:ilvl w:val="0"/>
          <w:numId w:val="5"/>
        </w:numPr>
        <w:jc w:val="both"/>
        <w:rPr>
          <w:rFonts w:cs="Times New Roman"/>
          <w:sz w:val="24"/>
        </w:rPr>
      </w:pPr>
      <w:r w:rsidRPr="00A070BA">
        <w:rPr>
          <w:rFonts w:cs="Times New Roman"/>
          <w:sz w:val="24"/>
        </w:rPr>
        <w:t>Płyn do dezynfekcji rąk będzie również dostępny w każdej sali egzaminacyjnej. Obok płynu będzie umieszczona informacja na temat prawidłowej dezynfekcji rąk.</w:t>
      </w:r>
    </w:p>
    <w:p w14:paraId="784D9363" w14:textId="6F7078EE" w:rsidR="006B0E8B" w:rsidRPr="00A070BA" w:rsidRDefault="006B0E8B" w:rsidP="00BF1183">
      <w:pPr>
        <w:pStyle w:val="Akapitzlist"/>
        <w:numPr>
          <w:ilvl w:val="0"/>
          <w:numId w:val="5"/>
        </w:numPr>
        <w:jc w:val="both"/>
        <w:rPr>
          <w:rFonts w:cs="Times New Roman"/>
          <w:sz w:val="24"/>
        </w:rPr>
      </w:pPr>
      <w:r w:rsidRPr="00A070BA">
        <w:rPr>
          <w:rFonts w:cs="Times New Roman"/>
          <w:sz w:val="24"/>
        </w:rPr>
        <w:t>W przypadku egzaminu z przedmiotów, na którym dozwolone jest korzystanie przez grupę zdających z</w:t>
      </w:r>
      <w:r w:rsidR="00315F79" w:rsidRPr="00A070BA">
        <w:rPr>
          <w:rFonts w:cs="Times New Roman"/>
          <w:sz w:val="24"/>
        </w:rPr>
        <w:t> </w:t>
      </w:r>
      <w:r w:rsidRPr="00A070BA">
        <w:rPr>
          <w:rFonts w:cs="Times New Roman"/>
          <w:sz w:val="24"/>
        </w:rPr>
        <w:t>np.</w:t>
      </w:r>
      <w:r w:rsidR="008050FA" w:rsidRPr="00A070BA">
        <w:rPr>
          <w:rFonts w:cs="Times New Roman"/>
          <w:sz w:val="24"/>
        </w:rPr>
        <w:t> </w:t>
      </w:r>
      <w:r w:rsidRPr="00A070BA">
        <w:rPr>
          <w:rFonts w:cs="Times New Roman"/>
          <w:sz w:val="24"/>
        </w:rPr>
        <w:t>jednego słownika, z którego może korzystać więcej niż jedna osoba, będzie ustawiony dozownik z płynem dezynfekcyjnym. Zdający musi skorzystać z niego przed skorzystaniem z danego materiału egzaminacyjnego (słownika).</w:t>
      </w:r>
    </w:p>
    <w:p w14:paraId="405DDAFC" w14:textId="1C59E897" w:rsidR="006B0E8B" w:rsidRPr="00A070BA" w:rsidRDefault="006B0E8B" w:rsidP="00BF1183">
      <w:pPr>
        <w:pStyle w:val="Akapitzlist"/>
        <w:numPr>
          <w:ilvl w:val="0"/>
          <w:numId w:val="5"/>
        </w:numPr>
        <w:jc w:val="both"/>
        <w:rPr>
          <w:rFonts w:cs="Times New Roman"/>
          <w:sz w:val="24"/>
        </w:rPr>
      </w:pPr>
      <w:r w:rsidRPr="00A070BA">
        <w:rPr>
          <w:rFonts w:cs="Times New Roman"/>
          <w:sz w:val="24"/>
        </w:rPr>
        <w:t>W trakcie czynności organizacyjnych członkowie zespołu nadzorującego są zobowiązani zakrywać usta i</w:t>
      </w:r>
      <w:r w:rsidR="00315F79" w:rsidRPr="00A070BA">
        <w:rPr>
          <w:rFonts w:cs="Times New Roman"/>
          <w:sz w:val="24"/>
        </w:rPr>
        <w:t> </w:t>
      </w:r>
      <w:r w:rsidRPr="00A070BA">
        <w:rPr>
          <w:rFonts w:cs="Times New Roman"/>
          <w:sz w:val="24"/>
        </w:rPr>
        <w:t>nos oraz mieć założone rękawiczki.</w:t>
      </w:r>
    </w:p>
    <w:p w14:paraId="23F3C509" w14:textId="65942FE8" w:rsidR="006B0E8B" w:rsidRPr="00A070BA" w:rsidRDefault="006B0E8B" w:rsidP="00BF1183">
      <w:pPr>
        <w:pStyle w:val="Akapitzlist"/>
        <w:numPr>
          <w:ilvl w:val="0"/>
          <w:numId w:val="5"/>
        </w:numPr>
        <w:jc w:val="both"/>
        <w:rPr>
          <w:rFonts w:cs="Times New Roman"/>
          <w:sz w:val="24"/>
        </w:rPr>
      </w:pPr>
      <w:r w:rsidRPr="00A070BA">
        <w:rPr>
          <w:rFonts w:cs="Times New Roman"/>
          <w:sz w:val="24"/>
        </w:rPr>
        <w:t>Drzwi do szkoły oraz wszystkie drzwi wewnątrz budynku pozostaną otwarte, tak aby zdający oraz inne osoby uczestniczące w przeprowadzaniu egzaminu nie musiały ich otwierać. Wyjątek stanowią:</w:t>
      </w:r>
    </w:p>
    <w:p w14:paraId="61EA96F3" w14:textId="6D739020" w:rsidR="006B0E8B" w:rsidRPr="00A070BA" w:rsidRDefault="00A62ABC" w:rsidP="00BF1183">
      <w:pPr>
        <w:pStyle w:val="Akapitzlist"/>
        <w:numPr>
          <w:ilvl w:val="1"/>
          <w:numId w:val="5"/>
        </w:numPr>
        <w:jc w:val="both"/>
        <w:rPr>
          <w:rFonts w:cs="Times New Roman"/>
          <w:sz w:val="24"/>
        </w:rPr>
      </w:pPr>
      <w:r w:rsidRPr="00A070BA">
        <w:rPr>
          <w:rFonts w:cs="Times New Roman"/>
          <w:sz w:val="24"/>
        </w:rPr>
        <w:lastRenderedPageBreak/>
        <w:t>e</w:t>
      </w:r>
      <w:r w:rsidR="006B0E8B" w:rsidRPr="00A070BA">
        <w:rPr>
          <w:rFonts w:cs="Times New Roman"/>
          <w:sz w:val="24"/>
        </w:rPr>
        <w:t>gzaminy maturalne z języków obcych nowożytnych w zakresie zadań na rozumienie ze słuchu, podczas których odtwarzane jest nagranie z płyty CD</w:t>
      </w:r>
      <w:r w:rsidR="00BF1183" w:rsidRPr="00A070BA">
        <w:rPr>
          <w:rFonts w:cs="Times New Roman"/>
          <w:sz w:val="24"/>
        </w:rPr>
        <w:t>,</w:t>
      </w:r>
    </w:p>
    <w:p w14:paraId="7C8F75AF" w14:textId="0BD46C48" w:rsidR="006B0E8B" w:rsidRPr="00A070BA" w:rsidRDefault="006B0E8B" w:rsidP="00BF1183">
      <w:pPr>
        <w:pStyle w:val="Akapitzlist"/>
        <w:numPr>
          <w:ilvl w:val="1"/>
          <w:numId w:val="5"/>
        </w:numPr>
        <w:jc w:val="both"/>
        <w:rPr>
          <w:rFonts w:cs="Times New Roman"/>
          <w:sz w:val="24"/>
        </w:rPr>
      </w:pPr>
      <w:r w:rsidRPr="00A070BA">
        <w:rPr>
          <w:rFonts w:cs="Times New Roman"/>
          <w:sz w:val="24"/>
        </w:rPr>
        <w:t>sytuacje, w których sale egzaminacyjne są wietrzone, tak aby nie tworzyć przeciągów.</w:t>
      </w:r>
    </w:p>
    <w:p w14:paraId="2684C52C" w14:textId="6215002A" w:rsidR="00BF1183" w:rsidRPr="00A070BA" w:rsidRDefault="00BF1183" w:rsidP="00BF1183">
      <w:pPr>
        <w:pStyle w:val="Akapitzlist"/>
        <w:numPr>
          <w:ilvl w:val="0"/>
          <w:numId w:val="5"/>
        </w:numPr>
        <w:jc w:val="both"/>
        <w:rPr>
          <w:rFonts w:cs="Times New Roman"/>
          <w:sz w:val="24"/>
        </w:rPr>
      </w:pPr>
      <w:r w:rsidRPr="00A070BA">
        <w:rPr>
          <w:rFonts w:cs="Times New Roman"/>
          <w:sz w:val="24"/>
        </w:rPr>
        <w:t>Na terenie szkoły będzie wyznaczone i przygotowane pomieszczenie (wyposażone m.in. w środki ochrony osobistej i płyn dezynfekujący), w którym będzie można odizolować osobę w przypadku stwierdzenia objawów chorobowych.</w:t>
      </w:r>
    </w:p>
    <w:p w14:paraId="0C33E6D1" w14:textId="18BAE6F0" w:rsidR="00BF1183" w:rsidRPr="00A070BA" w:rsidRDefault="00BF1183" w:rsidP="00BF1183">
      <w:pPr>
        <w:pStyle w:val="Akapitzlist"/>
        <w:numPr>
          <w:ilvl w:val="0"/>
          <w:numId w:val="5"/>
        </w:numPr>
        <w:jc w:val="both"/>
        <w:rPr>
          <w:rFonts w:cs="Times New Roman"/>
          <w:sz w:val="24"/>
        </w:rPr>
      </w:pPr>
      <w:r w:rsidRPr="00A070BA">
        <w:rPr>
          <w:rFonts w:cs="Times New Roman"/>
          <w:sz w:val="24"/>
        </w:rPr>
        <w:t>Przed rozpoczęciem egzaminu należy zostaniecie ponownie poinformowani o obowiązujących zasadach bezpieczeństwa, w tym przede wszystkim:</w:t>
      </w:r>
    </w:p>
    <w:p w14:paraId="3E2A938D" w14:textId="11566B5F" w:rsidR="00BF1183" w:rsidRPr="00A070BA" w:rsidRDefault="00BF1183" w:rsidP="00BF1183">
      <w:pPr>
        <w:pStyle w:val="Akapitzlist"/>
        <w:numPr>
          <w:ilvl w:val="1"/>
          <w:numId w:val="5"/>
        </w:numPr>
        <w:jc w:val="both"/>
        <w:rPr>
          <w:rFonts w:cs="Times New Roman"/>
          <w:sz w:val="24"/>
        </w:rPr>
      </w:pPr>
      <w:r w:rsidRPr="00A070BA">
        <w:rPr>
          <w:rFonts w:cs="Times New Roman"/>
          <w:sz w:val="24"/>
        </w:rPr>
        <w:t>zakazie kontaktowania się z innymi zdającymi,</w:t>
      </w:r>
    </w:p>
    <w:p w14:paraId="6D7B2786" w14:textId="1948313F" w:rsidR="00BF1183" w:rsidRPr="00A070BA" w:rsidRDefault="00BF1183" w:rsidP="00BF1183">
      <w:pPr>
        <w:pStyle w:val="Akapitzlist"/>
        <w:numPr>
          <w:ilvl w:val="1"/>
          <w:numId w:val="5"/>
        </w:numPr>
        <w:jc w:val="both"/>
        <w:rPr>
          <w:rFonts w:cs="Times New Roman"/>
          <w:sz w:val="24"/>
        </w:rPr>
      </w:pPr>
      <w:r w:rsidRPr="00A070BA">
        <w:rPr>
          <w:rFonts w:cs="Times New Roman"/>
          <w:sz w:val="24"/>
        </w:rPr>
        <w:t>obowiązku zakrywania ust i nosa w przypadku kontaktu bezpośredniego z nauczycielem, wyjścia do</w:t>
      </w:r>
      <w:r w:rsidR="008050FA" w:rsidRPr="00A070BA">
        <w:rPr>
          <w:rFonts w:cs="Times New Roman"/>
          <w:sz w:val="24"/>
        </w:rPr>
        <w:t> </w:t>
      </w:r>
      <w:r w:rsidRPr="00A070BA">
        <w:rPr>
          <w:rFonts w:cs="Times New Roman"/>
          <w:sz w:val="24"/>
        </w:rPr>
        <w:t>toalety lub wyjścia z sali egzaminacyjnej po zakończeniu pracy z arkuszem egzaminacyjnym,</w:t>
      </w:r>
    </w:p>
    <w:p w14:paraId="28A83506" w14:textId="4D823C9B" w:rsidR="00BF1183" w:rsidRPr="00A070BA" w:rsidRDefault="00BF1183" w:rsidP="00BF1183">
      <w:pPr>
        <w:pStyle w:val="Akapitzlist"/>
        <w:numPr>
          <w:ilvl w:val="1"/>
          <w:numId w:val="5"/>
        </w:numPr>
        <w:jc w:val="both"/>
        <w:rPr>
          <w:rFonts w:cs="Times New Roman"/>
          <w:sz w:val="24"/>
        </w:rPr>
      </w:pPr>
      <w:r w:rsidRPr="00A070BA">
        <w:rPr>
          <w:rFonts w:cs="Times New Roman"/>
          <w:sz w:val="24"/>
        </w:rPr>
        <w:t>niedotykania dłońmi okolic twarzy, zwłaszcza ust, nosa i oczu, a także przestrzegania higieny kaszlu i</w:t>
      </w:r>
      <w:r w:rsidR="008050FA" w:rsidRPr="00A070BA">
        <w:rPr>
          <w:rFonts w:cs="Times New Roman"/>
          <w:sz w:val="24"/>
        </w:rPr>
        <w:t> </w:t>
      </w:r>
      <w:r w:rsidRPr="00A070BA">
        <w:rPr>
          <w:rFonts w:cs="Times New Roman"/>
          <w:sz w:val="24"/>
        </w:rPr>
        <w:t>oddychania: podczas kaszlu i kichania należy zakryć usta i nos zgiętym łokciem lub chusteczką,</w:t>
      </w:r>
    </w:p>
    <w:p w14:paraId="5AB43129" w14:textId="28BB92D8" w:rsidR="00BF1183" w:rsidRPr="00A070BA" w:rsidRDefault="00BF1183" w:rsidP="00BF1183">
      <w:pPr>
        <w:pStyle w:val="Akapitzlist"/>
        <w:numPr>
          <w:ilvl w:val="1"/>
          <w:numId w:val="5"/>
        </w:numPr>
        <w:jc w:val="both"/>
        <w:rPr>
          <w:rFonts w:cs="Times New Roman"/>
          <w:sz w:val="24"/>
        </w:rPr>
      </w:pPr>
      <w:r w:rsidRPr="00A070BA">
        <w:rPr>
          <w:rFonts w:cs="Times New Roman"/>
          <w:sz w:val="24"/>
        </w:rPr>
        <w:t>konieczności zachowania odpowiedniego dystansu od innych zdających po zakończonym egzaminie.</w:t>
      </w:r>
    </w:p>
    <w:p w14:paraId="1448BF4C" w14:textId="5321EDD6" w:rsidR="00BF1183" w:rsidRPr="00A070BA" w:rsidRDefault="00BF1183" w:rsidP="00BF1183">
      <w:pPr>
        <w:pStyle w:val="Akapitzlist"/>
        <w:numPr>
          <w:ilvl w:val="0"/>
          <w:numId w:val="5"/>
        </w:numPr>
        <w:jc w:val="both"/>
        <w:rPr>
          <w:rFonts w:cs="Times New Roman"/>
          <w:sz w:val="24"/>
        </w:rPr>
      </w:pPr>
      <w:r w:rsidRPr="00A070BA">
        <w:rPr>
          <w:rFonts w:cs="Times New Roman"/>
          <w:sz w:val="24"/>
        </w:rPr>
        <w:t>Należy unikać tworzenia się grup zdających przed szkołą oraz przed salą egzaminacyjną przed rozpoczęciem egzaminu oraz po jego zakończeniu. W tym celu zostaną ustalone:</w:t>
      </w:r>
    </w:p>
    <w:p w14:paraId="0E3835D5" w14:textId="4485F4B2" w:rsidR="00BF2040" w:rsidRPr="00A070BA" w:rsidRDefault="00BF1183" w:rsidP="00BF2040">
      <w:pPr>
        <w:pStyle w:val="Akapitzlist"/>
        <w:numPr>
          <w:ilvl w:val="1"/>
          <w:numId w:val="5"/>
        </w:numPr>
        <w:jc w:val="both"/>
        <w:rPr>
          <w:rFonts w:cs="Times New Roman"/>
          <w:sz w:val="24"/>
        </w:rPr>
      </w:pPr>
      <w:r w:rsidRPr="00A070BA">
        <w:rPr>
          <w:rFonts w:cs="Times New Roman"/>
          <w:sz w:val="24"/>
        </w:rPr>
        <w:t xml:space="preserve">dokładna godzina, o której zdający powinni stawić się w szkole przed rozpoczęciem egzaminu – </w:t>
      </w:r>
      <w:r w:rsidR="00BF2040" w:rsidRPr="00A070BA">
        <w:rPr>
          <w:rFonts w:cs="Times New Roman"/>
          <w:sz w:val="24"/>
        </w:rPr>
        <w:t xml:space="preserve">będą </w:t>
      </w:r>
      <w:r w:rsidRPr="00A070BA">
        <w:rPr>
          <w:rFonts w:cs="Times New Roman"/>
          <w:sz w:val="24"/>
        </w:rPr>
        <w:t xml:space="preserve">to różne godziny dla zdających z różnych </w:t>
      </w:r>
      <w:r w:rsidR="00315F79" w:rsidRPr="00A070BA">
        <w:rPr>
          <w:rFonts w:cs="Times New Roman"/>
          <w:sz w:val="24"/>
        </w:rPr>
        <w:t>sal egzaminacyjnych,</w:t>
      </w:r>
    </w:p>
    <w:p w14:paraId="6DFCFD5A" w14:textId="56DFF917" w:rsidR="00BF2040" w:rsidRPr="00A070BA" w:rsidRDefault="00BF2040" w:rsidP="00BF2040">
      <w:pPr>
        <w:pStyle w:val="Akapitzlist"/>
        <w:numPr>
          <w:ilvl w:val="1"/>
          <w:numId w:val="5"/>
        </w:numPr>
        <w:jc w:val="both"/>
        <w:rPr>
          <w:rFonts w:cs="Times New Roman"/>
          <w:sz w:val="24"/>
        </w:rPr>
      </w:pPr>
      <w:r w:rsidRPr="00A070BA">
        <w:rPr>
          <w:rFonts w:cs="Times New Roman"/>
          <w:sz w:val="24"/>
        </w:rPr>
        <w:t xml:space="preserve">zostaną także przypisane </w:t>
      </w:r>
      <w:r w:rsidR="00BF1183" w:rsidRPr="00A070BA">
        <w:rPr>
          <w:rFonts w:cs="Times New Roman"/>
          <w:sz w:val="24"/>
        </w:rPr>
        <w:t>różn</w:t>
      </w:r>
      <w:r w:rsidR="00315F79" w:rsidRPr="00A070BA">
        <w:rPr>
          <w:rFonts w:cs="Times New Roman"/>
          <w:sz w:val="24"/>
        </w:rPr>
        <w:t>e</w:t>
      </w:r>
      <w:r w:rsidR="00BF1183" w:rsidRPr="00A070BA">
        <w:rPr>
          <w:rFonts w:cs="Times New Roman"/>
          <w:sz w:val="24"/>
        </w:rPr>
        <w:t xml:space="preserve"> wejścia</w:t>
      </w:r>
      <w:r w:rsidR="00315F79" w:rsidRPr="00A070BA">
        <w:rPr>
          <w:rFonts w:cs="Times New Roman"/>
          <w:sz w:val="24"/>
        </w:rPr>
        <w:t xml:space="preserve"> i godziny, którymi zdający będą wpuszczeni do szkoły</w:t>
      </w:r>
      <w:r w:rsidR="00BF1183" w:rsidRPr="00A070BA">
        <w:rPr>
          <w:rFonts w:cs="Times New Roman"/>
          <w:sz w:val="24"/>
        </w:rPr>
        <w:t xml:space="preserve"> </w:t>
      </w:r>
      <w:r w:rsidR="00315F79" w:rsidRPr="00A070BA">
        <w:rPr>
          <w:rFonts w:cs="Times New Roman"/>
          <w:sz w:val="24"/>
        </w:rPr>
        <w:t>(</w:t>
      </w:r>
      <w:r w:rsidR="00BF1183" w:rsidRPr="00A070BA">
        <w:rPr>
          <w:rFonts w:cs="Times New Roman"/>
          <w:sz w:val="24"/>
        </w:rPr>
        <w:t>wg podziału na sale egzaminacyjne</w:t>
      </w:r>
      <w:r w:rsidR="00315F79" w:rsidRPr="00A070BA">
        <w:rPr>
          <w:rFonts w:cs="Times New Roman"/>
          <w:sz w:val="24"/>
        </w:rPr>
        <w:t>, szczegółowy harmonogram zostanie wysłany indywidualnie do każdego zdającego przez dziennik elektroniczny),</w:t>
      </w:r>
    </w:p>
    <w:p w14:paraId="7E2044CB" w14:textId="07545C41" w:rsidR="00BF1183" w:rsidRPr="00A070BA" w:rsidRDefault="00BF1183" w:rsidP="00BF2040">
      <w:pPr>
        <w:pStyle w:val="Akapitzlist"/>
        <w:numPr>
          <w:ilvl w:val="1"/>
          <w:numId w:val="5"/>
        </w:numPr>
        <w:jc w:val="both"/>
        <w:rPr>
          <w:rFonts w:cs="Times New Roman"/>
          <w:sz w:val="24"/>
        </w:rPr>
      </w:pPr>
      <w:r w:rsidRPr="00A070BA">
        <w:rPr>
          <w:rFonts w:cs="Times New Roman"/>
          <w:sz w:val="24"/>
        </w:rPr>
        <w:t>wrażeniami po egzaminie dziel</w:t>
      </w:r>
      <w:r w:rsidR="00BF2040" w:rsidRPr="00A070BA">
        <w:rPr>
          <w:rFonts w:cs="Times New Roman"/>
          <w:sz w:val="24"/>
        </w:rPr>
        <w:t>cie</w:t>
      </w:r>
      <w:r w:rsidRPr="00A070BA">
        <w:rPr>
          <w:rFonts w:cs="Times New Roman"/>
          <w:sz w:val="24"/>
        </w:rPr>
        <w:t xml:space="preserve"> się między sobą z wykorzystaniem mediów społecznościowych, komunikatorów, telefonicznie</w:t>
      </w:r>
      <w:r w:rsidR="00BF2040" w:rsidRPr="00A070BA">
        <w:rPr>
          <w:rFonts w:cs="Times New Roman"/>
          <w:sz w:val="24"/>
        </w:rPr>
        <w:t xml:space="preserve"> i</w:t>
      </w:r>
      <w:r w:rsidRPr="00A070BA">
        <w:rPr>
          <w:rFonts w:cs="Times New Roman"/>
          <w:sz w:val="24"/>
        </w:rPr>
        <w:t xml:space="preserve"> unika</w:t>
      </w:r>
      <w:r w:rsidR="00BF2040" w:rsidRPr="00A070BA">
        <w:rPr>
          <w:rFonts w:cs="Times New Roman"/>
          <w:sz w:val="24"/>
        </w:rPr>
        <w:t>jcie</w:t>
      </w:r>
      <w:r w:rsidRPr="00A070BA">
        <w:rPr>
          <w:rFonts w:cs="Times New Roman"/>
          <w:sz w:val="24"/>
        </w:rPr>
        <w:t xml:space="preserve"> spotkań w grupie, np. przy wejściu do szkoły.</w:t>
      </w:r>
    </w:p>
    <w:p w14:paraId="0414C5C1" w14:textId="38628AA8" w:rsidR="00BF2040" w:rsidRPr="00A070BA" w:rsidRDefault="00BF2040" w:rsidP="00BF2040">
      <w:pPr>
        <w:pStyle w:val="Akapitzlist"/>
        <w:numPr>
          <w:ilvl w:val="0"/>
          <w:numId w:val="5"/>
        </w:numPr>
        <w:jc w:val="both"/>
        <w:rPr>
          <w:rFonts w:cs="Times New Roman"/>
          <w:sz w:val="24"/>
        </w:rPr>
      </w:pPr>
      <w:r w:rsidRPr="00A070BA">
        <w:rPr>
          <w:rFonts w:cs="Times New Roman"/>
          <w:sz w:val="24"/>
        </w:rPr>
        <w:t>Zdający potwierdzają swoją obecność na egzaminie, podpisując się w wykazie, korzystając z własnego długopisu.</w:t>
      </w:r>
    </w:p>
    <w:p w14:paraId="4A63E867" w14:textId="57DADC7F" w:rsidR="00BF2040" w:rsidRPr="00A070BA" w:rsidRDefault="00BF2040" w:rsidP="00BF2040">
      <w:pPr>
        <w:pStyle w:val="Akapitzlist"/>
        <w:numPr>
          <w:ilvl w:val="0"/>
          <w:numId w:val="5"/>
        </w:numPr>
        <w:jc w:val="both"/>
        <w:rPr>
          <w:rFonts w:cs="Times New Roman"/>
          <w:sz w:val="24"/>
        </w:rPr>
      </w:pPr>
      <w:r w:rsidRPr="00A070BA">
        <w:rPr>
          <w:rFonts w:cs="Times New Roman"/>
          <w:sz w:val="24"/>
        </w:rPr>
        <w:t>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w:t>
      </w:r>
    </w:p>
    <w:p w14:paraId="0249D9BE" w14:textId="18320419" w:rsidR="00BF2040" w:rsidRPr="00A070BA" w:rsidRDefault="00BF2040" w:rsidP="00BF2040">
      <w:pPr>
        <w:pStyle w:val="Akapitzlist"/>
        <w:numPr>
          <w:ilvl w:val="0"/>
          <w:numId w:val="5"/>
        </w:numPr>
        <w:jc w:val="both"/>
        <w:rPr>
          <w:rFonts w:cs="Times New Roman"/>
          <w:sz w:val="24"/>
        </w:rPr>
      </w:pPr>
      <w:r w:rsidRPr="00A070BA">
        <w:rPr>
          <w:rFonts w:cs="Times New Roman"/>
          <w:sz w:val="24"/>
        </w:rPr>
        <w:t xml:space="preserve">W przypadku EM z </w:t>
      </w:r>
      <w:r w:rsidRPr="00A070BA">
        <w:rPr>
          <w:rFonts w:cs="Times New Roman"/>
          <w:b/>
          <w:sz w:val="24"/>
        </w:rPr>
        <w:t>informatyki</w:t>
      </w:r>
      <w:r w:rsidRPr="00A070BA">
        <w:rPr>
          <w:rFonts w:cs="Times New Roman"/>
          <w:sz w:val="24"/>
        </w:rPr>
        <w:t xml:space="preserve">, w przeddzień egzaminu zdający sprawdza, </w:t>
      </w:r>
      <w:r w:rsidRPr="00A070BA">
        <w:rPr>
          <w:rFonts w:cs="Times New Roman"/>
          <w:b/>
          <w:sz w:val="24"/>
        </w:rPr>
        <w:t>w ciągu jednej godziny</w:t>
      </w:r>
      <w:r w:rsidR="00315F79" w:rsidRPr="00A070BA">
        <w:rPr>
          <w:rFonts w:cs="Times New Roman"/>
          <w:b/>
          <w:sz w:val="24"/>
        </w:rPr>
        <w:t xml:space="preserve"> (zgodnie z ustalonym harmonogramem)</w:t>
      </w:r>
      <w:r w:rsidRPr="00A070BA">
        <w:rPr>
          <w:rFonts w:cs="Times New Roman"/>
          <w:sz w:val="24"/>
        </w:rPr>
        <w:t>, poprawność działania komputera, na którym będzie zdawał egzamin, i wybranego przez siebie oprogramowania. Sprawdzanie to odbywa się w obecności administratora (opiekuna) pracowni oraz członka zespołu nadzorującego, w czasie wyznaczonym przez przewodniczącego zespołu egzaminacyjnego (dyrektora szkoły). Czas wykonania tej czynności będzie wyznaczony dla każdego zdającego, tak aby zminimalizować możliwość kontaktu pomiędzy zdającymi. Jeżeli podczas sprawdzania poprawności działania sprzętu konieczna będzie komunikacja zdającego z</w:t>
      </w:r>
      <w:r w:rsidR="008050FA" w:rsidRPr="00A070BA">
        <w:rPr>
          <w:rFonts w:cs="Times New Roman"/>
          <w:sz w:val="24"/>
        </w:rPr>
        <w:t> </w:t>
      </w:r>
      <w:r w:rsidRPr="00A070BA">
        <w:rPr>
          <w:rFonts w:cs="Times New Roman"/>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14:paraId="7135CE09" w14:textId="6EDB3F0E" w:rsidR="00BF2040" w:rsidRPr="00A070BA" w:rsidRDefault="00BF2040" w:rsidP="00BF2040">
      <w:pPr>
        <w:pStyle w:val="Akapitzlist"/>
        <w:numPr>
          <w:ilvl w:val="0"/>
          <w:numId w:val="5"/>
        </w:numPr>
        <w:jc w:val="both"/>
        <w:rPr>
          <w:rFonts w:cs="Times New Roman"/>
          <w:sz w:val="24"/>
        </w:rPr>
      </w:pPr>
      <w:r w:rsidRPr="00A070BA">
        <w:rPr>
          <w:rFonts w:cs="Times New Roman"/>
          <w:sz w:val="24"/>
        </w:rPr>
        <w:t>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 z zapewnieniem minimum 2 m odległości od innych osób. Taka sytuacja może być podstawą do unieważnienia egzaminu dla całej sali.</w:t>
      </w:r>
    </w:p>
    <w:p w14:paraId="1831ADF7" w14:textId="5E549626" w:rsidR="00BF2040" w:rsidRPr="00A070BA" w:rsidRDefault="00BF2040" w:rsidP="00BF2040">
      <w:pPr>
        <w:pStyle w:val="Akapitzlist"/>
        <w:numPr>
          <w:ilvl w:val="0"/>
          <w:numId w:val="5"/>
        </w:numPr>
        <w:jc w:val="both"/>
        <w:rPr>
          <w:rFonts w:cs="Times New Roman"/>
          <w:sz w:val="24"/>
        </w:rPr>
      </w:pPr>
      <w:r w:rsidRPr="00A070BA">
        <w:rPr>
          <w:rFonts w:cs="Times New Roman"/>
          <w:sz w:val="24"/>
        </w:rPr>
        <w:t xml:space="preserve">W przypadku zdających pełnoletnich przystępujących do egzaminu PZE informuje właściwą powiatową stację sanitarno-epidemiologiczną, a w razie pogarszania się stanu zdrowia zdającego – także pogotowie ratunkowe. </w:t>
      </w:r>
    </w:p>
    <w:p w14:paraId="6C0EDEEA" w14:textId="78FFF653" w:rsidR="00BF2040" w:rsidRPr="00A070BA" w:rsidRDefault="00BF2040" w:rsidP="00BF2040">
      <w:pPr>
        <w:pStyle w:val="Akapitzlist"/>
        <w:numPr>
          <w:ilvl w:val="0"/>
          <w:numId w:val="5"/>
        </w:numPr>
        <w:jc w:val="both"/>
        <w:rPr>
          <w:rFonts w:cs="Times New Roman"/>
          <w:sz w:val="24"/>
        </w:rPr>
      </w:pPr>
      <w:r w:rsidRPr="00A070BA">
        <w:rPr>
          <w:rFonts w:cs="Times New Roman"/>
          <w:sz w:val="24"/>
        </w:rPr>
        <w:t>W przypadku gdy stan zdrowia nie wymaga interwencji zespołu ratownictwa medycznego, zdający powinien udać się do domu transportem indywidualnym, pozostać w domu i skorzystać z teleporady medycznej.</w:t>
      </w:r>
    </w:p>
    <w:p w14:paraId="0E99CCDC" w14:textId="2EA93AD3" w:rsidR="000213B3" w:rsidRPr="00A070BA" w:rsidRDefault="000213B3" w:rsidP="00BF2040">
      <w:pPr>
        <w:pStyle w:val="Akapitzlist"/>
        <w:numPr>
          <w:ilvl w:val="0"/>
          <w:numId w:val="5"/>
        </w:numPr>
        <w:jc w:val="both"/>
        <w:rPr>
          <w:rFonts w:cs="Times New Roman"/>
          <w:sz w:val="24"/>
        </w:rPr>
      </w:pPr>
      <w:r w:rsidRPr="00A070BA">
        <w:rPr>
          <w:rFonts w:cs="Times New Roman"/>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 tego zdającego</w:t>
      </w:r>
    </w:p>
    <w:sectPr w:rsidR="000213B3" w:rsidRPr="00A070BA" w:rsidSect="001A4BF4">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7935F" w14:textId="77777777" w:rsidR="003A0F85" w:rsidRDefault="003A0F85" w:rsidP="00331560">
      <w:r>
        <w:separator/>
      </w:r>
    </w:p>
  </w:endnote>
  <w:endnote w:type="continuationSeparator" w:id="0">
    <w:p w14:paraId="5A4150C5" w14:textId="77777777" w:rsidR="003A0F85" w:rsidRDefault="003A0F85" w:rsidP="0033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EE"/>
    <w:family w:val="roman"/>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07CC2" w14:textId="6864BC72" w:rsidR="001A4BF4" w:rsidRDefault="001A4BF4" w:rsidP="001A4BF4">
    <w:pPr>
      <w:pStyle w:val="Stopk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61859" w14:textId="77777777" w:rsidR="003A0F85" w:rsidRDefault="003A0F85" w:rsidP="00331560">
      <w:r>
        <w:separator/>
      </w:r>
    </w:p>
  </w:footnote>
  <w:footnote w:type="continuationSeparator" w:id="0">
    <w:p w14:paraId="341CFB2C" w14:textId="77777777" w:rsidR="003A0F85" w:rsidRDefault="003A0F85" w:rsidP="00331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5711"/>
    <w:multiLevelType w:val="multilevel"/>
    <w:tmpl w:val="A2308E8C"/>
    <w:styleLink w:val="Rozdzia"/>
    <w:lvl w:ilvl="0">
      <w:start w:val="1"/>
      <w:numFmt w:val="upperRoman"/>
      <w:suff w:val="nothing"/>
      <w:lvlText w:val="Rozdział %1."/>
      <w:lvlJc w:val="left"/>
      <w:pPr>
        <w:ind w:left="0" w:firstLine="0"/>
      </w:pPr>
      <w:rPr>
        <w:rFonts w:ascii="Times New Roman" w:hAnsi="Times New Roman" w:hint="default"/>
        <w:b/>
        <w:i/>
        <w:caps/>
        <w:smallCaps w:val="0"/>
        <w:sz w:val="28"/>
      </w:rPr>
    </w:lvl>
    <w:lvl w:ilvl="1">
      <w:start w:val="1"/>
      <w:numFmt w:val="decimal"/>
      <w:lvlRestart w:val="0"/>
      <w:lvlText w:val="§ %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077"/>
        </w:tabs>
        <w:ind w:left="1077" w:hanging="357"/>
      </w:pPr>
      <w:rPr>
        <w:rFonts w:ascii="Times" w:hAnsi="Times" w:hint="default"/>
        <w:b/>
        <w:i w:val="0"/>
        <w:sz w:val="24"/>
      </w:rPr>
    </w:lvl>
    <w:lvl w:ilvl="3">
      <w:start w:val="1"/>
      <w:numFmt w:val="decimal"/>
      <w:lvlText w:val="%4)"/>
      <w:lvlJc w:val="left"/>
      <w:pPr>
        <w:ind w:left="1514" w:hanging="437"/>
      </w:pPr>
      <w:rPr>
        <w:rFonts w:ascii="Times New Roman" w:hAnsi="Times New Roman" w:hint="default"/>
        <w:b w:val="0"/>
        <w:i w:val="0"/>
        <w:sz w:val="24"/>
      </w:rPr>
    </w:lvl>
    <w:lvl w:ilvl="4">
      <w:start w:val="1"/>
      <w:numFmt w:val="lowerLetter"/>
      <w:lvlText w:val="%5)"/>
      <w:lvlJc w:val="left"/>
      <w:pPr>
        <w:ind w:left="1871" w:hanging="357"/>
      </w:pPr>
      <w:rPr>
        <w:rFonts w:hint="default"/>
        <w:b w:val="0"/>
        <w:i w:val="0"/>
        <w:color w:val="auto"/>
        <w:sz w:val="24"/>
      </w:rPr>
    </w:lvl>
    <w:lvl w:ilvl="5">
      <w:start w:val="1"/>
      <w:numFmt w:val="bullet"/>
      <w:lvlText w:val="-"/>
      <w:lvlJc w:val="left"/>
      <w:pPr>
        <w:ind w:left="2268" w:hanging="397"/>
      </w:pPr>
      <w:rPr>
        <w:rFonts w:ascii="Times New Roman" w:hAnsi="Times New Roman" w:cs="Times New Roman" w:hint="default"/>
        <w:color w:val="auto"/>
      </w:rPr>
    </w:lvl>
    <w:lvl w:ilvl="6">
      <w:start w:val="1"/>
      <w:numFmt w:val="none"/>
      <w:lvlRestart w:val="0"/>
      <w:suff w:val="nothing"/>
      <w:lvlText w:val="%7"/>
      <w:lvlJc w:val="left"/>
      <w:pPr>
        <w:ind w:left="720" w:hanging="36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8A1CBB"/>
    <w:multiLevelType w:val="multilevel"/>
    <w:tmpl w:val="3C724C16"/>
    <w:lvl w:ilvl="0">
      <w:start w:val="1"/>
      <w:numFmt w:val="decimal"/>
      <w:lvlText w:val="%1."/>
      <w:lvlJc w:val="left"/>
      <w:pPr>
        <w:tabs>
          <w:tab w:val="num" w:pos="357"/>
        </w:tabs>
        <w:ind w:left="357" w:hanging="357"/>
      </w:pPr>
      <w:rPr>
        <w:rFonts w:hint="default"/>
        <w:b/>
        <w:i w:val="0"/>
      </w:rPr>
    </w:lvl>
    <w:lvl w:ilvl="1">
      <w:start w:val="1"/>
      <w:numFmt w:val="lowerLetter"/>
      <w:lvlText w:val="%2)"/>
      <w:lvlJc w:val="left"/>
      <w:pPr>
        <w:tabs>
          <w:tab w:val="num" w:pos="624"/>
        </w:tabs>
        <w:ind w:left="624" w:hanging="267"/>
      </w:pPr>
      <w:rPr>
        <w:rFonts w:hint="default"/>
        <w:b/>
        <w:i w:val="0"/>
      </w:rPr>
    </w:lvl>
    <w:lvl w:ilvl="2">
      <w:start w:val="1"/>
      <w:numFmt w:val="upperLetter"/>
      <w:lvlText w:val="%3."/>
      <w:lvlJc w:val="left"/>
      <w:pPr>
        <w:tabs>
          <w:tab w:val="num" w:pos="624"/>
        </w:tabs>
        <w:ind w:left="624" w:hanging="267"/>
      </w:pPr>
      <w:rPr>
        <w:rFonts w:hint="default"/>
        <w:b/>
        <w:i w:val="0"/>
      </w:rPr>
    </w:lvl>
    <w:lvl w:ilvl="3">
      <w:start w:val="1"/>
      <w:numFmt w:val="bullet"/>
      <w:lvlText w:val=""/>
      <w:lvlJc w:val="left"/>
      <w:pPr>
        <w:tabs>
          <w:tab w:val="num" w:pos="624"/>
        </w:tabs>
        <w:ind w:left="624" w:hanging="26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CF8656"/>
    <w:multiLevelType w:val="hybridMultilevel"/>
    <w:tmpl w:val="257A07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5191E76"/>
    <w:multiLevelType w:val="multilevel"/>
    <w:tmpl w:val="3C724C16"/>
    <w:styleLink w:val="Styl2"/>
    <w:lvl w:ilvl="0">
      <w:start w:val="1"/>
      <w:numFmt w:val="decimal"/>
      <w:lvlText w:val="%1."/>
      <w:lvlJc w:val="left"/>
      <w:pPr>
        <w:tabs>
          <w:tab w:val="num" w:pos="357"/>
        </w:tabs>
        <w:ind w:left="357" w:hanging="357"/>
      </w:pPr>
      <w:rPr>
        <w:rFonts w:hint="default"/>
        <w:b/>
        <w:i w:val="0"/>
      </w:rPr>
    </w:lvl>
    <w:lvl w:ilvl="1">
      <w:start w:val="1"/>
      <w:numFmt w:val="lowerLetter"/>
      <w:lvlText w:val="%2)"/>
      <w:lvlJc w:val="left"/>
      <w:pPr>
        <w:tabs>
          <w:tab w:val="num" w:pos="624"/>
        </w:tabs>
        <w:ind w:left="624" w:hanging="267"/>
      </w:pPr>
      <w:rPr>
        <w:rFonts w:hint="default"/>
        <w:b/>
        <w:i w:val="0"/>
      </w:rPr>
    </w:lvl>
    <w:lvl w:ilvl="2">
      <w:start w:val="1"/>
      <w:numFmt w:val="upperLetter"/>
      <w:lvlText w:val="%3."/>
      <w:lvlJc w:val="left"/>
      <w:pPr>
        <w:tabs>
          <w:tab w:val="num" w:pos="624"/>
        </w:tabs>
        <w:ind w:left="624" w:hanging="267"/>
      </w:pPr>
      <w:rPr>
        <w:rFonts w:hint="default"/>
        <w:b/>
        <w:i w:val="0"/>
      </w:rPr>
    </w:lvl>
    <w:lvl w:ilvl="3">
      <w:start w:val="1"/>
      <w:numFmt w:val="bullet"/>
      <w:lvlText w:val=""/>
      <w:lvlJc w:val="left"/>
      <w:pPr>
        <w:tabs>
          <w:tab w:val="num" w:pos="624"/>
        </w:tabs>
        <w:ind w:left="624" w:hanging="26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DAFD0C8"/>
    <w:multiLevelType w:val="hybridMultilevel"/>
    <w:tmpl w:val="6655CE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60"/>
    <w:rsid w:val="000213B3"/>
    <w:rsid w:val="001A4BF4"/>
    <w:rsid w:val="00315F79"/>
    <w:rsid w:val="00331560"/>
    <w:rsid w:val="003A0F85"/>
    <w:rsid w:val="00412BC3"/>
    <w:rsid w:val="006B0E8B"/>
    <w:rsid w:val="00787911"/>
    <w:rsid w:val="007E4C8A"/>
    <w:rsid w:val="008050FA"/>
    <w:rsid w:val="008A0153"/>
    <w:rsid w:val="008E1CD2"/>
    <w:rsid w:val="00A070BA"/>
    <w:rsid w:val="00A10E92"/>
    <w:rsid w:val="00A62ABC"/>
    <w:rsid w:val="00AB183B"/>
    <w:rsid w:val="00B1674B"/>
    <w:rsid w:val="00B770F7"/>
    <w:rsid w:val="00BF1183"/>
    <w:rsid w:val="00BF2040"/>
    <w:rsid w:val="00E92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6CC1"/>
  <w15:chartTrackingRefBased/>
  <w15:docId w15:val="{C9BFB982-4163-4271-91FE-9FDC05A8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1560"/>
    <w:pPr>
      <w:spacing w:after="0" w:line="240" w:lineRule="auto"/>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2">
    <w:name w:val="Styl2"/>
    <w:uiPriority w:val="99"/>
    <w:rsid w:val="00AB183B"/>
    <w:pPr>
      <w:numPr>
        <w:numId w:val="1"/>
      </w:numPr>
    </w:pPr>
  </w:style>
  <w:style w:type="numbering" w:customStyle="1" w:styleId="Rozdzia">
    <w:name w:val="Rozdział"/>
    <w:uiPriority w:val="99"/>
    <w:rsid w:val="008E1CD2"/>
    <w:pPr>
      <w:numPr>
        <w:numId w:val="2"/>
      </w:numPr>
    </w:pPr>
  </w:style>
  <w:style w:type="paragraph" w:styleId="Akapitzlist">
    <w:name w:val="List Paragraph"/>
    <w:basedOn w:val="Normalny"/>
    <w:link w:val="AkapitzlistZnak"/>
    <w:uiPriority w:val="99"/>
    <w:qFormat/>
    <w:rsid w:val="00331560"/>
    <w:pPr>
      <w:ind w:left="720"/>
      <w:contextualSpacing/>
    </w:pPr>
  </w:style>
  <w:style w:type="paragraph" w:styleId="Tekstprzypisudolnego">
    <w:name w:val="footnote text"/>
    <w:basedOn w:val="Normalny"/>
    <w:link w:val="TekstprzypisudolnegoZnak"/>
    <w:uiPriority w:val="99"/>
    <w:semiHidden/>
    <w:unhideWhenUsed/>
    <w:rsid w:val="00331560"/>
    <w:rPr>
      <w:sz w:val="20"/>
      <w:szCs w:val="20"/>
    </w:rPr>
  </w:style>
  <w:style w:type="character" w:customStyle="1" w:styleId="TekstprzypisudolnegoZnak">
    <w:name w:val="Tekst przypisu dolnego Znak"/>
    <w:basedOn w:val="Domylnaczcionkaakapitu"/>
    <w:link w:val="Tekstprzypisudolnego"/>
    <w:uiPriority w:val="99"/>
    <w:semiHidden/>
    <w:rsid w:val="00331560"/>
    <w:rPr>
      <w:rFonts w:ascii="Times New Roman" w:hAnsi="Times New Roman"/>
      <w:sz w:val="20"/>
      <w:szCs w:val="20"/>
    </w:rPr>
  </w:style>
  <w:style w:type="character" w:styleId="Odwoanieprzypisudolnego">
    <w:name w:val="footnote reference"/>
    <w:basedOn w:val="Domylnaczcionkaakapitu"/>
    <w:uiPriority w:val="99"/>
    <w:semiHidden/>
    <w:unhideWhenUsed/>
    <w:rsid w:val="00331560"/>
    <w:rPr>
      <w:vertAlign w:val="superscript"/>
    </w:rPr>
  </w:style>
  <w:style w:type="character" w:customStyle="1" w:styleId="AkapitzlistZnak">
    <w:name w:val="Akapit z listą Znak"/>
    <w:link w:val="Akapitzlist"/>
    <w:uiPriority w:val="99"/>
    <w:locked/>
    <w:rsid w:val="00331560"/>
    <w:rPr>
      <w:rFonts w:ascii="Times New Roman" w:hAnsi="Times New Roman"/>
    </w:rPr>
  </w:style>
  <w:style w:type="paragraph" w:styleId="Tekstkomentarza">
    <w:name w:val="annotation text"/>
    <w:basedOn w:val="Normalny"/>
    <w:link w:val="TekstkomentarzaZnak"/>
    <w:uiPriority w:val="99"/>
    <w:unhideWhenUsed/>
    <w:rsid w:val="00331560"/>
    <w:rPr>
      <w:sz w:val="20"/>
      <w:szCs w:val="20"/>
    </w:rPr>
  </w:style>
  <w:style w:type="character" w:customStyle="1" w:styleId="TekstkomentarzaZnak">
    <w:name w:val="Tekst komentarza Znak"/>
    <w:basedOn w:val="Domylnaczcionkaakapitu"/>
    <w:link w:val="Tekstkomentarza"/>
    <w:uiPriority w:val="99"/>
    <w:rsid w:val="00331560"/>
    <w:rPr>
      <w:rFonts w:ascii="Times New Roman" w:hAnsi="Times New Roman"/>
      <w:sz w:val="20"/>
      <w:szCs w:val="20"/>
    </w:rPr>
  </w:style>
  <w:style w:type="table" w:styleId="Tabela-Siatka">
    <w:name w:val="Table Grid"/>
    <w:basedOn w:val="Standardowy"/>
    <w:uiPriority w:val="39"/>
    <w:rsid w:val="00331560"/>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4C8A"/>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1A4BF4"/>
    <w:pPr>
      <w:tabs>
        <w:tab w:val="center" w:pos="4536"/>
        <w:tab w:val="right" w:pos="9072"/>
      </w:tabs>
    </w:pPr>
  </w:style>
  <w:style w:type="character" w:customStyle="1" w:styleId="NagwekZnak">
    <w:name w:val="Nagłówek Znak"/>
    <w:basedOn w:val="Domylnaczcionkaakapitu"/>
    <w:link w:val="Nagwek"/>
    <w:uiPriority w:val="99"/>
    <w:rsid w:val="001A4BF4"/>
    <w:rPr>
      <w:rFonts w:ascii="Times New Roman" w:hAnsi="Times New Roman"/>
    </w:rPr>
  </w:style>
  <w:style w:type="paragraph" w:styleId="Stopka">
    <w:name w:val="footer"/>
    <w:basedOn w:val="Normalny"/>
    <w:link w:val="StopkaZnak"/>
    <w:uiPriority w:val="99"/>
    <w:unhideWhenUsed/>
    <w:rsid w:val="001A4BF4"/>
    <w:pPr>
      <w:tabs>
        <w:tab w:val="center" w:pos="4536"/>
        <w:tab w:val="right" w:pos="9072"/>
      </w:tabs>
    </w:pPr>
  </w:style>
  <w:style w:type="character" w:customStyle="1" w:styleId="StopkaZnak">
    <w:name w:val="Stopka Znak"/>
    <w:basedOn w:val="Domylnaczcionkaakapitu"/>
    <w:link w:val="Stopka"/>
    <w:uiPriority w:val="99"/>
    <w:rsid w:val="001A4BF4"/>
    <w:rPr>
      <w:rFonts w:ascii="Times New Roman" w:hAnsi="Times New Roman"/>
    </w:rPr>
  </w:style>
  <w:style w:type="paragraph" w:styleId="Tytu">
    <w:name w:val="Title"/>
    <w:basedOn w:val="Normalny"/>
    <w:next w:val="Normalny"/>
    <w:link w:val="TytuZnak"/>
    <w:uiPriority w:val="10"/>
    <w:qFormat/>
    <w:rsid w:val="00A070BA"/>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070BA"/>
    <w:rPr>
      <w:rFonts w:asciiTheme="majorHAnsi" w:eastAsiaTheme="majorEastAsia" w:hAnsiTheme="majorHAnsi" w:cstheme="majorBidi"/>
      <w:spacing w:val="-10"/>
      <w:kern w:val="28"/>
      <w:sz w:val="56"/>
      <w:szCs w:val="56"/>
    </w:rPr>
  </w:style>
  <w:style w:type="paragraph" w:styleId="Tekstdymka">
    <w:name w:val="Balloon Text"/>
    <w:basedOn w:val="Normalny"/>
    <w:link w:val="TekstdymkaZnak"/>
    <w:uiPriority w:val="99"/>
    <w:semiHidden/>
    <w:unhideWhenUsed/>
    <w:rsid w:val="008A01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0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2068EB0CC12B4FA2EB5F8BC350A6F4" ma:contentTypeVersion="13" ma:contentTypeDescription="Utwórz nowy dokument." ma:contentTypeScope="" ma:versionID="27b04089a1e3a2820cec8e773c203c6c">
  <xsd:schema xmlns:xsd="http://www.w3.org/2001/XMLSchema" xmlns:xs="http://www.w3.org/2001/XMLSchema" xmlns:p="http://schemas.microsoft.com/office/2006/metadata/properties" xmlns:ns3="bd74f157-3dd3-48d3-b53e-ec96bb84f162" xmlns:ns4="f13bc9cc-2170-4748-b9cb-3ed050e44e64" targetNamespace="http://schemas.microsoft.com/office/2006/metadata/properties" ma:root="true" ma:fieldsID="2112bfef946e1677af3e2f2e8c9d05d1" ns3:_="" ns4:_="">
    <xsd:import namespace="bd74f157-3dd3-48d3-b53e-ec96bb84f162"/>
    <xsd:import namespace="f13bc9cc-2170-4748-b9cb-3ed050e44e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4f157-3dd3-48d3-b53e-ec96bb84f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3bc9cc-2170-4748-b9cb-3ed050e44e64"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SharingHintHash" ma:index="2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92A0D-78D3-4A62-8937-427BA4409C47}">
  <ds:schemaRefs>
    <ds:schemaRef ds:uri="http://schemas.microsoft.com/sharepoint/v3/contenttype/forms"/>
  </ds:schemaRefs>
</ds:datastoreItem>
</file>

<file path=customXml/itemProps2.xml><?xml version="1.0" encoding="utf-8"?>
<ds:datastoreItem xmlns:ds="http://schemas.openxmlformats.org/officeDocument/2006/customXml" ds:itemID="{34C3E9E6-485A-4323-95CB-59A81D7280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B11374-9069-4019-B199-1A370CFB0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4f157-3dd3-48d3-b53e-ec96bb84f162"/>
    <ds:schemaRef ds:uri="f13bc9cc-2170-4748-b9cb-3ed050e44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F4348A-85A7-4BF2-9963-062B3BAD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1628</Words>
  <Characters>9774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Ożarowski</dc:creator>
  <cp:keywords/>
  <dc:description/>
  <cp:lastModifiedBy>Admin</cp:lastModifiedBy>
  <cp:revision>2</cp:revision>
  <cp:lastPrinted>2020-05-29T12:55:00Z</cp:lastPrinted>
  <dcterms:created xsi:type="dcterms:W3CDTF">2020-05-29T12:55:00Z</dcterms:created>
  <dcterms:modified xsi:type="dcterms:W3CDTF">2020-05-29T12:55:00Z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0x010100B82068EB0CC12B4FA2EB5F8BC350A6F4</vt:lpwstr>
  </property>
</Properties>
</file>